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襄阳市建筑装饰优质工程评价认定办法</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center"/>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（征求意见稿）</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64" w:firstLineChars="145"/>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总则</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为鼓励广大建筑装饰企业提高施工质量及管理水平，增强低碳环保意识，推进产业化进程，争创名优工程，提高我市建筑装饰装修行业整体水平和企业市场竞争力，推广新型材料和先进工艺，根据《湖北省优质建筑装饰工程评选办法》，结合我市实际，特制定本办法。</w:t>
      </w:r>
      <w:r>
        <w:rPr>
          <w:rFonts w:hint="eastAsia" w:ascii="仿宋" w:hAnsi="仿宋" w:eastAsia="仿宋" w:cs="仿宋"/>
          <w:sz w:val="32"/>
          <w:szCs w:val="32"/>
          <w:lang w:val="en-US" w:eastAsia="zh-CN"/>
        </w:rPr>
        <w:t>本办法适用于襄阳市建筑业协会建筑装饰分会（以下简称“</w:t>
      </w:r>
      <w:r>
        <w:rPr>
          <w:rFonts w:hint="eastAsia" w:ascii="仿宋" w:hAnsi="仿宋" w:eastAsia="仿宋" w:cs="仿宋"/>
          <w:sz w:val="32"/>
          <w:szCs w:val="32"/>
        </w:rPr>
        <w:t>市建协</w:t>
      </w:r>
      <w:r>
        <w:rPr>
          <w:rFonts w:hint="eastAsia" w:ascii="仿宋" w:hAnsi="仿宋" w:eastAsia="仿宋" w:cs="仿宋"/>
          <w:sz w:val="32"/>
          <w:szCs w:val="32"/>
          <w:lang w:val="en-US" w:eastAsia="zh-CN"/>
        </w:rPr>
        <w:t>建筑装饰分会”）会员单位，在本市行政区域内</w:t>
      </w:r>
      <w:r>
        <w:rPr>
          <w:rFonts w:hint="eastAsia" w:ascii="仿宋" w:hAnsi="仿宋" w:eastAsia="仿宋" w:cs="仿宋"/>
          <w:sz w:val="32"/>
          <w:szCs w:val="32"/>
        </w:rPr>
        <w:t>新建、改建、扩建的各类建筑装饰工程</w:t>
      </w:r>
      <w:r>
        <w:rPr>
          <w:rFonts w:hint="eastAsia" w:ascii="仿宋" w:hAnsi="仿宋" w:eastAsia="仿宋" w:cs="仿宋"/>
          <w:sz w:val="32"/>
          <w:szCs w:val="32"/>
          <w:lang w:val="en-US" w:eastAsia="zh-CN"/>
        </w:rPr>
        <w:t>的评价。</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襄阳市建筑装饰优质工程（以下简称“市装饰优”）是襄阳地区建筑装饰行业评选优质工程最高荣誉。评选工作在襄阳市住房和城乡建设局指导下，由</w:t>
      </w:r>
      <w:r>
        <w:rPr>
          <w:rFonts w:hint="eastAsia" w:ascii="仿宋" w:hAnsi="仿宋" w:eastAsia="仿宋" w:cs="仿宋"/>
          <w:sz w:val="32"/>
          <w:szCs w:val="32"/>
          <w:lang w:val="en-US" w:eastAsia="zh-CN"/>
        </w:rPr>
        <w:t>襄阳市建筑业协会统一发文公布，</w:t>
      </w:r>
      <w:r>
        <w:rPr>
          <w:rFonts w:hint="eastAsia" w:ascii="仿宋" w:hAnsi="仿宋" w:eastAsia="仿宋" w:cs="仿宋"/>
          <w:sz w:val="32"/>
          <w:szCs w:val="32"/>
        </w:rPr>
        <w:t>市建协建筑装饰分会具体</w:t>
      </w:r>
      <w:r>
        <w:rPr>
          <w:rFonts w:hint="eastAsia" w:ascii="仿宋" w:hAnsi="仿宋" w:eastAsia="仿宋" w:cs="仿宋"/>
          <w:sz w:val="32"/>
          <w:szCs w:val="32"/>
          <w:lang w:val="en-US" w:eastAsia="zh-CN"/>
        </w:rPr>
        <w:t>负责</w:t>
      </w:r>
      <w:r>
        <w:rPr>
          <w:rFonts w:hint="eastAsia" w:ascii="仿宋" w:hAnsi="仿宋" w:eastAsia="仿宋" w:cs="仿宋"/>
          <w:sz w:val="32"/>
          <w:szCs w:val="32"/>
        </w:rPr>
        <w:t>实施。</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市装饰优应是设计与施工完美结合，设计创意与工程质量达到我市一流水平的建筑装饰工程精品。“市装饰优”实行分类申报，设立公共建筑装饰类、建筑幕墙类、住宅装饰类及材料供应类。</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市装饰优在会员企业自愿申报的基础上</w:t>
      </w:r>
      <w:r>
        <w:rPr>
          <w:rFonts w:hint="eastAsia" w:ascii="仿宋" w:hAnsi="仿宋" w:eastAsia="仿宋" w:cs="仿宋"/>
          <w:sz w:val="32"/>
          <w:szCs w:val="32"/>
          <w:lang w:eastAsia="zh-CN"/>
        </w:rPr>
        <w:t>，</w:t>
      </w:r>
      <w:r>
        <w:rPr>
          <w:rFonts w:hint="eastAsia" w:ascii="仿宋" w:hAnsi="仿宋" w:eastAsia="仿宋" w:cs="仿宋"/>
          <w:sz w:val="32"/>
          <w:szCs w:val="32"/>
        </w:rPr>
        <w:t>本着公开、公平、公正和优中选优的原则，实行总量控制，数量适度，按标准进行评价。</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市装饰优的评选依据是《建筑工程施工质量评价标准》(GB/T50375-2016)、《襄阳住宅室内装饰装修工程质量验收标准》和国家有关现行标准。</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市装饰优</w:t>
      </w:r>
      <w:r>
        <w:rPr>
          <w:rFonts w:hint="eastAsia" w:ascii="仿宋" w:hAnsi="仿宋" w:eastAsia="仿宋" w:cs="仿宋"/>
          <w:sz w:val="32"/>
          <w:szCs w:val="32"/>
          <w:lang w:val="en-US" w:eastAsia="zh-CN"/>
        </w:rPr>
        <w:t>每年评</w:t>
      </w:r>
      <w:r>
        <w:rPr>
          <w:rFonts w:hint="eastAsia" w:ascii="仿宋" w:hAnsi="仿宋" w:eastAsia="仿宋" w:cs="仿宋"/>
          <w:sz w:val="32"/>
          <w:szCs w:val="32"/>
        </w:rPr>
        <w:t>选</w:t>
      </w:r>
      <w:r>
        <w:rPr>
          <w:rFonts w:hint="eastAsia" w:ascii="仿宋" w:hAnsi="仿宋" w:eastAsia="仿宋" w:cs="仿宋"/>
          <w:sz w:val="32"/>
          <w:szCs w:val="32"/>
          <w:lang w:val="en-US" w:eastAsia="zh-CN"/>
        </w:rPr>
        <w:t>一次，</w:t>
      </w:r>
      <w:r>
        <w:rPr>
          <w:rFonts w:hint="eastAsia" w:ascii="仿宋" w:hAnsi="仿宋" w:eastAsia="仿宋" w:cs="仿宋"/>
          <w:sz w:val="32"/>
          <w:szCs w:val="32"/>
        </w:rPr>
        <w:t>每年3月份评选上年度的</w:t>
      </w:r>
      <w:r>
        <w:rPr>
          <w:rFonts w:hint="eastAsia" w:ascii="仿宋" w:hAnsi="仿宋" w:eastAsia="仿宋" w:cs="仿宋"/>
          <w:sz w:val="32"/>
          <w:szCs w:val="32"/>
          <w:lang w:eastAsia="zh-CN"/>
        </w:rPr>
        <w:t>市装饰优</w:t>
      </w:r>
      <w:r>
        <w:rPr>
          <w:rFonts w:hint="eastAsia" w:ascii="仿宋" w:hAnsi="仿宋" w:eastAsia="仿宋" w:cs="仿宋"/>
          <w:sz w:val="32"/>
          <w:szCs w:val="32"/>
        </w:rPr>
        <w:t>质装饰工程。</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评审组织</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市装饰优的</w:t>
      </w:r>
      <w:r>
        <w:rPr>
          <w:rFonts w:hint="eastAsia" w:ascii="仿宋" w:hAnsi="仿宋" w:eastAsia="仿宋" w:cs="仿宋"/>
          <w:sz w:val="32"/>
          <w:szCs w:val="32"/>
          <w:lang w:val="en-US" w:eastAsia="zh-CN"/>
        </w:rPr>
        <w:t>评价认定</w:t>
      </w:r>
      <w:r>
        <w:rPr>
          <w:rFonts w:hint="eastAsia" w:ascii="仿宋" w:hAnsi="仿宋" w:eastAsia="仿宋" w:cs="仿宋"/>
          <w:sz w:val="32"/>
          <w:szCs w:val="32"/>
          <w:lang w:eastAsia="zh-CN"/>
        </w:rPr>
        <w:t>工作由市建筑业协会</w:t>
      </w:r>
      <w:r>
        <w:rPr>
          <w:rFonts w:hint="eastAsia" w:ascii="仿宋" w:hAnsi="仿宋" w:eastAsia="仿宋" w:cs="仿宋"/>
          <w:sz w:val="32"/>
          <w:szCs w:val="32"/>
          <w:lang w:val="en-US" w:eastAsia="zh-CN"/>
        </w:rPr>
        <w:t>建筑装饰分会</w:t>
      </w:r>
      <w:r>
        <w:rPr>
          <w:rFonts w:hint="eastAsia" w:ascii="仿宋" w:hAnsi="仿宋" w:eastAsia="仿宋" w:cs="仿宋"/>
          <w:sz w:val="32"/>
          <w:szCs w:val="32"/>
          <w:lang w:eastAsia="zh-CN"/>
        </w:rPr>
        <w:t>承担，市装饰优</w:t>
      </w:r>
      <w:r>
        <w:rPr>
          <w:rFonts w:hint="eastAsia" w:ascii="仿宋" w:hAnsi="仿宋" w:eastAsia="仿宋" w:cs="仿宋"/>
          <w:sz w:val="32"/>
          <w:szCs w:val="32"/>
          <w:lang w:val="en-US" w:eastAsia="zh-CN"/>
        </w:rPr>
        <w:t>评价审定</w:t>
      </w:r>
      <w:r>
        <w:rPr>
          <w:rFonts w:hint="eastAsia" w:ascii="仿宋" w:hAnsi="仿宋" w:eastAsia="仿宋" w:cs="仿宋"/>
          <w:sz w:val="32"/>
          <w:szCs w:val="32"/>
          <w:lang w:eastAsia="zh-CN"/>
        </w:rPr>
        <w:t>办公室（以下简称评审办）设在市建筑业协会</w:t>
      </w:r>
      <w:r>
        <w:rPr>
          <w:rFonts w:hint="eastAsia" w:ascii="仿宋" w:hAnsi="仿宋" w:eastAsia="仿宋" w:cs="仿宋"/>
          <w:sz w:val="32"/>
          <w:szCs w:val="32"/>
          <w:lang w:val="en-US" w:eastAsia="zh-CN"/>
        </w:rPr>
        <w:t>建筑装饰分会</w:t>
      </w:r>
      <w:r>
        <w:rPr>
          <w:rFonts w:hint="eastAsia" w:ascii="仿宋" w:hAnsi="仿宋" w:eastAsia="仿宋" w:cs="仿宋"/>
          <w:sz w:val="32"/>
          <w:szCs w:val="32"/>
          <w:lang w:eastAsia="zh-CN"/>
        </w:rPr>
        <w:t>秘书处，负责具体</w:t>
      </w:r>
      <w:r>
        <w:rPr>
          <w:rFonts w:hint="eastAsia" w:ascii="仿宋" w:hAnsi="仿宋" w:eastAsia="仿宋" w:cs="仿宋"/>
          <w:sz w:val="32"/>
          <w:szCs w:val="32"/>
          <w:lang w:val="en-US" w:eastAsia="zh-CN"/>
        </w:rPr>
        <w:t>评价</w:t>
      </w:r>
      <w:r>
        <w:rPr>
          <w:rFonts w:hint="eastAsia" w:ascii="仿宋" w:hAnsi="仿宋" w:eastAsia="仿宋" w:cs="仿宋"/>
          <w:sz w:val="32"/>
          <w:szCs w:val="32"/>
          <w:lang w:eastAsia="zh-CN"/>
        </w:rPr>
        <w:t>组织工作。</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市建筑业协会</w:t>
      </w:r>
      <w:r>
        <w:rPr>
          <w:rFonts w:hint="eastAsia" w:ascii="仿宋" w:hAnsi="仿宋" w:eastAsia="仿宋" w:cs="仿宋"/>
          <w:sz w:val="32"/>
          <w:szCs w:val="32"/>
          <w:lang w:val="en-US" w:eastAsia="zh-CN"/>
        </w:rPr>
        <w:t>建筑</w:t>
      </w:r>
      <w:r>
        <w:rPr>
          <w:rFonts w:hint="eastAsia" w:ascii="仿宋" w:hAnsi="仿宋" w:eastAsia="仿宋" w:cs="仿宋"/>
          <w:sz w:val="32"/>
          <w:szCs w:val="32"/>
          <w:lang w:eastAsia="zh-CN"/>
        </w:rPr>
        <w:t>装饰</w:t>
      </w:r>
      <w:r>
        <w:rPr>
          <w:rFonts w:hint="eastAsia" w:ascii="仿宋" w:hAnsi="仿宋" w:eastAsia="仿宋" w:cs="仿宋"/>
          <w:sz w:val="32"/>
          <w:szCs w:val="32"/>
          <w:lang w:val="en-US" w:eastAsia="zh-CN"/>
        </w:rPr>
        <w:t>分</w:t>
      </w:r>
      <w:r>
        <w:rPr>
          <w:rFonts w:hint="eastAsia" w:ascii="仿宋" w:hAnsi="仿宋" w:eastAsia="仿宋" w:cs="仿宋"/>
          <w:sz w:val="32"/>
          <w:szCs w:val="32"/>
          <w:lang w:eastAsia="zh-CN"/>
        </w:rPr>
        <w:t>会将从全市建筑</w:t>
      </w:r>
      <w:r>
        <w:rPr>
          <w:rFonts w:hint="eastAsia" w:ascii="仿宋" w:hAnsi="仿宋" w:eastAsia="仿宋" w:cs="仿宋"/>
          <w:sz w:val="32"/>
          <w:szCs w:val="32"/>
          <w:lang w:val="en-US" w:eastAsia="zh-CN"/>
        </w:rPr>
        <w:t>装饰行业、工程监理、工程检测、行业主管单位</w:t>
      </w:r>
      <w:r>
        <w:rPr>
          <w:rFonts w:hint="eastAsia" w:ascii="仿宋" w:hAnsi="仿宋" w:eastAsia="仿宋" w:cs="仿宋"/>
          <w:sz w:val="32"/>
          <w:szCs w:val="32"/>
          <w:lang w:eastAsia="zh-CN"/>
        </w:rPr>
        <w:t>中</w:t>
      </w:r>
      <w:r>
        <w:rPr>
          <w:rFonts w:hint="eastAsia" w:ascii="仿宋" w:hAnsi="仿宋" w:eastAsia="仿宋" w:cs="仿宋"/>
          <w:sz w:val="32"/>
          <w:szCs w:val="32"/>
          <w:lang w:val="en-US" w:eastAsia="zh-CN"/>
        </w:rPr>
        <w:t>邀请</w:t>
      </w:r>
      <w:r>
        <w:rPr>
          <w:rFonts w:hint="eastAsia" w:ascii="仿宋" w:hAnsi="仿宋" w:eastAsia="仿宋" w:cs="仿宋"/>
          <w:sz w:val="32"/>
          <w:szCs w:val="32"/>
          <w:lang w:eastAsia="zh-CN"/>
        </w:rPr>
        <w:t>具有相关执业资格、经验丰富、行业知名度高、责任感及工作能力强的人员组成的襄阳市建设工程质量专家库（</w:t>
      </w:r>
      <w:r>
        <w:rPr>
          <w:rFonts w:hint="eastAsia" w:ascii="仿宋" w:hAnsi="仿宋" w:eastAsia="仿宋" w:cs="仿宋"/>
          <w:sz w:val="32"/>
          <w:szCs w:val="32"/>
          <w:lang w:val="en-US" w:eastAsia="zh-CN"/>
        </w:rPr>
        <w:t>装饰类</w:t>
      </w:r>
      <w:r>
        <w:rPr>
          <w:rFonts w:hint="eastAsia" w:ascii="仿宋" w:hAnsi="仿宋" w:eastAsia="仿宋" w:cs="仿宋"/>
          <w:sz w:val="32"/>
          <w:szCs w:val="32"/>
          <w:lang w:eastAsia="zh-CN"/>
        </w:rPr>
        <w:t>）。</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市装饰优评</w:t>
      </w:r>
      <w:r>
        <w:rPr>
          <w:rFonts w:hint="eastAsia" w:ascii="仿宋" w:hAnsi="仿宋" w:eastAsia="仿宋" w:cs="仿宋"/>
          <w:sz w:val="32"/>
          <w:szCs w:val="32"/>
          <w:lang w:val="en-US" w:eastAsia="zh-CN"/>
        </w:rPr>
        <w:t>价</w:t>
      </w:r>
      <w:r>
        <w:rPr>
          <w:rFonts w:hint="eastAsia" w:ascii="仿宋" w:hAnsi="仿宋" w:eastAsia="仿宋" w:cs="仿宋"/>
          <w:sz w:val="32"/>
          <w:szCs w:val="32"/>
          <w:lang w:eastAsia="zh-CN"/>
        </w:rPr>
        <w:t>小组由市装饰优</w:t>
      </w:r>
      <w:r>
        <w:rPr>
          <w:rFonts w:hint="eastAsia" w:ascii="仿宋" w:hAnsi="仿宋" w:eastAsia="仿宋" w:cs="仿宋"/>
          <w:sz w:val="32"/>
          <w:szCs w:val="32"/>
          <w:lang w:val="en-US" w:eastAsia="zh-CN"/>
        </w:rPr>
        <w:t>评价审定</w:t>
      </w:r>
      <w:r>
        <w:rPr>
          <w:rFonts w:hint="eastAsia" w:ascii="仿宋" w:hAnsi="仿宋" w:eastAsia="仿宋" w:cs="仿宋"/>
          <w:sz w:val="32"/>
          <w:szCs w:val="32"/>
          <w:lang w:eastAsia="zh-CN"/>
        </w:rPr>
        <w:t>办公室在专家库中随机抽取不少3名专家组成（同一位专家连续参加评审不超过3次）。</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市装饰优评</w:t>
      </w:r>
      <w:r>
        <w:rPr>
          <w:rFonts w:hint="eastAsia" w:ascii="仿宋" w:hAnsi="仿宋" w:eastAsia="仿宋" w:cs="仿宋"/>
          <w:sz w:val="32"/>
          <w:szCs w:val="32"/>
          <w:lang w:val="en-US" w:eastAsia="zh-CN"/>
        </w:rPr>
        <w:t>价</w:t>
      </w:r>
      <w:r>
        <w:rPr>
          <w:rFonts w:hint="eastAsia" w:ascii="仿宋" w:hAnsi="仿宋" w:eastAsia="仿宋" w:cs="仿宋"/>
          <w:sz w:val="32"/>
          <w:szCs w:val="32"/>
          <w:lang w:eastAsia="zh-CN"/>
        </w:rPr>
        <w:t>小组应独立、客观、公正地进行评审工作，并对评</w:t>
      </w:r>
      <w:r>
        <w:rPr>
          <w:rFonts w:hint="eastAsia" w:ascii="仿宋" w:hAnsi="仿宋" w:eastAsia="仿宋" w:cs="仿宋"/>
          <w:sz w:val="32"/>
          <w:szCs w:val="32"/>
          <w:lang w:val="en-US" w:eastAsia="zh-CN"/>
        </w:rPr>
        <w:t>价</w:t>
      </w:r>
      <w:r>
        <w:rPr>
          <w:rFonts w:hint="eastAsia" w:ascii="仿宋" w:hAnsi="仿宋" w:eastAsia="仿宋" w:cs="仿宋"/>
          <w:sz w:val="32"/>
          <w:szCs w:val="32"/>
          <w:lang w:eastAsia="zh-CN"/>
        </w:rPr>
        <w:t>结果负责，接受社会监督，不得与被评价单位工程的参建各方有隶属、直接利害及其他妨碍独立、公正评价的关系。</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评审情况及时向建设行政主管部门汇报。每年将评审情况及检查意见的汇总结果在襄阳建筑业协会网上公布。评审过程中发现重大质量问题时，将及时上报建设行政主管部门并取消参评资格。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64" w:firstLineChars="145"/>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申报</w:t>
      </w:r>
      <w:r>
        <w:rPr>
          <w:rFonts w:hint="eastAsia" w:ascii="仿宋" w:hAnsi="仿宋" w:eastAsia="仿宋" w:cs="仿宋"/>
          <w:b/>
          <w:bCs/>
          <w:sz w:val="32"/>
          <w:szCs w:val="32"/>
        </w:rPr>
        <w:t>条件</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在本市范围内，新建、改建、扩建的公共建筑室内外装饰工程、建筑幕墙工程、成品住宅装饰工程。且达到下述规模之一的：</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室内装饰工程：建筑面积500平方米以上（不含）或工程造价100万元以上（不含）；</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幕墙装饰工程：建筑面积不低于1000平方米或工程造价500万元以上；</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住宅装饰类：单元居室（含各类户型的居室）、别墅、大平层、公寓及传统民居民宅等装饰装修工程，且为已竣工验收并交付的工程；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非临时性建筑室内外装饰工程；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仿古建筑、保护性文物建筑、纪念性建筑和设计独特、科技含量高、应用节能环保型材料的优秀特殊装饰工程。</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工程按相关</w:t>
      </w:r>
      <w:r>
        <w:rPr>
          <w:rFonts w:hint="eastAsia" w:ascii="仿宋" w:hAnsi="仿宋" w:eastAsia="仿宋" w:cs="仿宋"/>
          <w:sz w:val="32"/>
          <w:szCs w:val="32"/>
          <w:lang w:eastAsia="zh-CN"/>
        </w:rPr>
        <w:t>法律法规</w:t>
      </w:r>
      <w:r>
        <w:rPr>
          <w:rFonts w:hint="eastAsia" w:ascii="仿宋" w:hAnsi="仿宋" w:eastAsia="仿宋" w:cs="仿宋"/>
          <w:sz w:val="32"/>
          <w:szCs w:val="32"/>
        </w:rPr>
        <w:t>、标准规范、审查合格的设计文件等组织施工。产品质量、安全管理应达到我市同类工程领先水平。</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_GB2312" w:hAnsi="宋体" w:eastAsia="仿宋_GB2312" w:cs="Times New Roman"/>
          <w:sz w:val="32"/>
          <w:szCs w:val="32"/>
          <w:lang w:val="en-US" w:eastAsia="zh-CN"/>
        </w:rPr>
        <w:t>申报工程为上一年12月31日前竣工，并有建设单位、设计单位、监理单位、施工单位等签署的验收报告及省、市消防部门认可的消防验收意见书。验收时有整改内容的工程，应完成整改并达到要求；</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_GB2312" w:hAnsi="宋体" w:eastAsia="仿宋_GB2312" w:cs="Times New Roman"/>
          <w:sz w:val="32"/>
          <w:szCs w:val="32"/>
          <w:lang w:val="en-US" w:eastAsia="zh-CN"/>
        </w:rPr>
        <w:t>大型、超大型的建筑装饰工程，可允许三个以上主承建单位按各自签订的有效承包施工合同项目申报；</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主要参建单位应具备以下条件：</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为襄阳市建筑业协会建筑装饰分会会员单位</w:t>
      </w:r>
      <w:r>
        <w:rPr>
          <w:rFonts w:hint="eastAsia" w:ascii="仿宋" w:hAnsi="仿宋" w:eastAsia="仿宋" w:cs="仿宋"/>
          <w:sz w:val="32"/>
          <w:szCs w:val="32"/>
        </w:rPr>
        <w:t>；</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与总包企业（或建设单位）签订了分包合同；</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完成的工作量占工程总造价的10%以上或超过</w:t>
      </w:r>
      <w:r>
        <w:rPr>
          <w:rFonts w:hint="eastAsia" w:ascii="仿宋" w:hAnsi="仿宋" w:eastAsia="仿宋" w:cs="仿宋"/>
          <w:sz w:val="32"/>
          <w:szCs w:val="32"/>
          <w:lang w:val="en-US" w:eastAsia="zh-CN"/>
        </w:rPr>
        <w:t>2</w:t>
      </w:r>
      <w:r>
        <w:rPr>
          <w:rFonts w:hint="eastAsia" w:ascii="仿宋" w:hAnsi="仿宋" w:eastAsia="仿宋" w:cs="仿宋"/>
          <w:sz w:val="32"/>
          <w:szCs w:val="32"/>
        </w:rPr>
        <w:t>00万元；</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完成分部工程或单位工程达到相关设计标准和规范的要求，具有明显的质量特色。</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有以下情况之一的工程不得申报：</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上年度及以前申报经评审落选的工程；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_GB2312" w:hAnsi="宋体" w:eastAsia="仿宋_GB2312" w:cs="Times New Roman"/>
          <w:sz w:val="32"/>
          <w:szCs w:val="32"/>
          <w:lang w:val="en-US" w:eastAsia="zh-CN"/>
        </w:rPr>
        <w:t>质量和消防等验收不合格、存在质量安全隐患的工程；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_GB2312" w:hAnsi="宋体" w:eastAsia="仿宋_GB2312" w:cs="Times New Roman"/>
          <w:sz w:val="32"/>
          <w:szCs w:val="32"/>
          <w:lang w:val="en-US" w:eastAsia="zh-CN"/>
        </w:rPr>
        <w:t>出现过重大安全责任事故的单位施工的工程；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使用国家、省、市明令淘汰的建筑工艺、材料、构配件、设备产品的；</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存在被协会认定有不良行为或被政府相关部门处罚的；</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工程竣工后被隐蔽或被要求保密而不能核查的。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64" w:firstLineChars="145"/>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申报流程</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申报方式</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参加</w:t>
      </w:r>
      <w:r>
        <w:rPr>
          <w:rFonts w:hint="eastAsia" w:ascii="仿宋" w:hAnsi="仿宋" w:eastAsia="仿宋" w:cs="仿宋"/>
          <w:sz w:val="32"/>
          <w:szCs w:val="32"/>
          <w:lang w:eastAsia="zh-CN"/>
        </w:rPr>
        <w:t>市装饰优</w:t>
      </w:r>
      <w:r>
        <w:rPr>
          <w:rFonts w:hint="eastAsia" w:ascii="仿宋" w:hAnsi="仿宋" w:eastAsia="仿宋" w:cs="仿宋"/>
          <w:sz w:val="32"/>
          <w:szCs w:val="32"/>
        </w:rPr>
        <w:t>创建活动，由会员单位自愿申请，或由工程建设单位、工程质量监督机构、县市区行业协会推荐；</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创优分为网上申报和纸质申报，网上申报网址：https://3a.xysjzyxh.cn/index/user/login</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申报程序</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工程在上年度12月31日前竣工备案</w:t>
      </w:r>
      <w:r>
        <w:rPr>
          <w:rFonts w:hint="eastAsia" w:ascii="仿宋" w:hAnsi="仿宋" w:eastAsia="仿宋" w:cs="仿宋"/>
          <w:sz w:val="32"/>
          <w:szCs w:val="32"/>
          <w:lang w:eastAsia="zh-CN"/>
        </w:rPr>
        <w:t>的</w:t>
      </w:r>
      <w:r>
        <w:rPr>
          <w:rFonts w:hint="eastAsia" w:ascii="仿宋" w:hAnsi="仿宋" w:eastAsia="仿宋" w:cs="仿宋"/>
          <w:sz w:val="32"/>
          <w:szCs w:val="32"/>
        </w:rPr>
        <w:t>，每年</w:t>
      </w:r>
      <w:r>
        <w:rPr>
          <w:rFonts w:hint="eastAsia" w:ascii="仿宋" w:hAnsi="仿宋" w:eastAsia="仿宋" w:cs="仿宋"/>
          <w:sz w:val="32"/>
          <w:szCs w:val="32"/>
          <w:lang w:val="en-US" w:eastAsia="zh-CN"/>
        </w:rPr>
        <w:t>1月份协会发文后</w:t>
      </w:r>
      <w:r>
        <w:rPr>
          <w:rFonts w:hint="eastAsia" w:ascii="仿宋" w:hAnsi="仿宋" w:eastAsia="仿宋" w:cs="仿宋"/>
          <w:sz w:val="32"/>
          <w:szCs w:val="32"/>
        </w:rPr>
        <w:t>向评审办申报市优。完成网上申报后，线下递交《</w:t>
      </w:r>
      <w:r>
        <w:rPr>
          <w:rFonts w:hint="eastAsia" w:ascii="仿宋" w:hAnsi="仿宋" w:eastAsia="仿宋" w:cs="仿宋"/>
          <w:sz w:val="32"/>
          <w:szCs w:val="32"/>
          <w:lang w:eastAsia="zh-CN"/>
        </w:rPr>
        <w:t>襄阳</w:t>
      </w:r>
      <w:r>
        <w:rPr>
          <w:rFonts w:hint="eastAsia" w:ascii="仿宋" w:hAnsi="仿宋" w:eastAsia="仿宋" w:cs="仿宋"/>
          <w:sz w:val="32"/>
          <w:szCs w:val="32"/>
        </w:rPr>
        <w:t>市</w:t>
      </w:r>
      <w:r>
        <w:rPr>
          <w:rFonts w:hint="eastAsia" w:ascii="仿宋" w:hAnsi="仿宋" w:eastAsia="仿宋" w:cs="仿宋"/>
          <w:sz w:val="32"/>
          <w:szCs w:val="32"/>
          <w:lang w:eastAsia="zh-CN"/>
        </w:rPr>
        <w:t>建筑装饰优质</w:t>
      </w:r>
      <w:r>
        <w:rPr>
          <w:rFonts w:hint="eastAsia" w:ascii="仿宋" w:hAnsi="仿宋" w:eastAsia="仿宋" w:cs="仿宋"/>
          <w:sz w:val="32"/>
          <w:szCs w:val="32"/>
        </w:rPr>
        <w:t>工程</w:t>
      </w:r>
      <w:r>
        <w:rPr>
          <w:rFonts w:hint="eastAsia" w:ascii="仿宋" w:hAnsi="仿宋" w:eastAsia="仿宋" w:cs="仿宋"/>
          <w:sz w:val="32"/>
          <w:szCs w:val="32"/>
          <w:lang w:val="en-US" w:eastAsia="zh-CN"/>
        </w:rPr>
        <w:t>申报</w:t>
      </w:r>
      <w:r>
        <w:rPr>
          <w:rFonts w:hint="eastAsia" w:ascii="仿宋" w:hAnsi="仿宋" w:eastAsia="仿宋" w:cs="仿宋"/>
          <w:sz w:val="32"/>
          <w:szCs w:val="32"/>
        </w:rPr>
        <w:t>表》（见附件</w:t>
      </w:r>
      <w:r>
        <w:rPr>
          <w:rFonts w:hint="eastAsia" w:ascii="仿宋" w:hAnsi="仿宋" w:eastAsia="仿宋" w:cs="仿宋"/>
          <w:sz w:val="32"/>
          <w:szCs w:val="32"/>
          <w:lang w:val="en-US" w:eastAsia="zh-CN"/>
        </w:rPr>
        <w:t>1</w:t>
      </w:r>
      <w:r>
        <w:rPr>
          <w:rFonts w:hint="eastAsia" w:ascii="仿宋" w:hAnsi="仿宋" w:eastAsia="仿宋" w:cs="仿宋"/>
          <w:sz w:val="32"/>
          <w:szCs w:val="32"/>
        </w:rPr>
        <w:t>）一式两份</w:t>
      </w:r>
      <w:r>
        <w:rPr>
          <w:rFonts w:hint="eastAsia" w:ascii="仿宋" w:hAnsi="仿宋" w:eastAsia="仿宋" w:cs="仿宋"/>
          <w:sz w:val="32"/>
          <w:szCs w:val="32"/>
          <w:lang w:eastAsia="zh-CN"/>
        </w:rPr>
        <w:t>。</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申报要求：</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工程项目应有创优计划；</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应有专人负责创优工作。</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核查评审</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0" w:leftChars="0" w:firstLine="400" w:firstLineChars="125"/>
        <w:jc w:val="both"/>
        <w:textAlignment w:val="baseline"/>
        <w:rPr>
          <w:rFonts w:hint="eastAsia" w:ascii="仿宋" w:hAnsi="仿宋" w:eastAsia="仿宋" w:cs="仿宋"/>
          <w:sz w:val="32"/>
          <w:szCs w:val="32"/>
        </w:rPr>
      </w:pPr>
      <w:r>
        <w:rPr>
          <w:rFonts w:hint="eastAsia" w:ascii="仿宋" w:hAnsi="仿宋" w:eastAsia="仿宋" w:cs="仿宋"/>
          <w:sz w:val="32"/>
          <w:szCs w:val="32"/>
        </w:rPr>
        <w:t>每年</w:t>
      </w:r>
      <w:r>
        <w:rPr>
          <w:rFonts w:hint="eastAsia" w:ascii="仿宋" w:hAnsi="仿宋" w:eastAsia="仿宋" w:cs="仿宋"/>
          <w:sz w:val="32"/>
          <w:szCs w:val="32"/>
          <w:lang w:eastAsia="zh-CN"/>
        </w:rPr>
        <w:t>3月份</w:t>
      </w:r>
      <w:r>
        <w:rPr>
          <w:rFonts w:hint="eastAsia" w:ascii="仿宋" w:hAnsi="仿宋" w:eastAsia="仿宋" w:cs="仿宋"/>
          <w:sz w:val="32"/>
          <w:szCs w:val="32"/>
        </w:rPr>
        <w:t>评审办组织专家组，核查申报</w:t>
      </w:r>
      <w:r>
        <w:rPr>
          <w:rFonts w:hint="eastAsia" w:ascii="仿宋" w:hAnsi="仿宋" w:eastAsia="仿宋" w:cs="仿宋"/>
          <w:sz w:val="32"/>
          <w:szCs w:val="32"/>
          <w:lang w:eastAsia="zh-CN"/>
        </w:rPr>
        <w:t>市装饰优</w:t>
      </w:r>
      <w:r>
        <w:rPr>
          <w:rFonts w:hint="eastAsia" w:ascii="仿宋" w:hAnsi="仿宋" w:eastAsia="仿宋" w:cs="仿宋"/>
          <w:sz w:val="32"/>
          <w:szCs w:val="32"/>
        </w:rPr>
        <w:t>项目实体质量和工程资料。主要包括：</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听取施工企业对工程概况，工程特点、难点、施工技术及质量保证措施，各分部分项工程质量实际水平的介绍；</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现场核查工程质量情况，征询建设（使用）单位对工程质量的意见；应查看的工程内容和部位，被核查单位不得以任何理由回避或拒绝；</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核查工程技术资料的完整性、真实性、符合性；</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形成核查结论。</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评审</w:t>
      </w:r>
      <w:r>
        <w:rPr>
          <w:rFonts w:hint="eastAsia" w:ascii="仿宋" w:hAnsi="仿宋" w:eastAsia="仿宋" w:cs="仿宋"/>
          <w:sz w:val="32"/>
          <w:szCs w:val="32"/>
          <w:lang w:eastAsia="zh-CN"/>
        </w:rPr>
        <w:t>：</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核查专家按照专业类别，采取随机抽签（摇号）方式从市建筑业协会专家库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装饰类</w:t>
      </w:r>
      <w:r>
        <w:rPr>
          <w:rFonts w:hint="eastAsia" w:ascii="仿宋" w:hAnsi="仿宋" w:eastAsia="仿宋" w:cs="仿宋"/>
          <w:sz w:val="32"/>
          <w:szCs w:val="32"/>
          <w:lang w:eastAsia="zh-CN"/>
        </w:rPr>
        <w:t>）</w:t>
      </w:r>
      <w:r>
        <w:rPr>
          <w:rFonts w:hint="eastAsia" w:ascii="仿宋" w:hAnsi="仿宋" w:eastAsia="仿宋" w:cs="仿宋"/>
          <w:sz w:val="32"/>
          <w:szCs w:val="32"/>
        </w:rPr>
        <w:t>中产生。</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核查组组长在评委会上向评委报告核查情况，并将当期符合评审条件的工程提交评委会集中评审。评委会经审查、讨论、评议，以无记名投票方式确定名单，公示7天后发文公布评审结果。</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为鼓励襄阳市建筑装饰企业开拓外埠市场，对襄阳市建筑装饰企业在市外承接的获奖工程项目可直接参与“市外建筑装饰优质工程”的核定，提供资料清单（附件7）至</w:t>
      </w:r>
      <w:r>
        <w:rPr>
          <w:rFonts w:hint="eastAsia" w:ascii="仿宋" w:hAnsi="仿宋" w:eastAsia="仿宋" w:cs="仿宋"/>
          <w:sz w:val="32"/>
          <w:szCs w:val="32"/>
        </w:rPr>
        <w:t>市评审办</w:t>
      </w:r>
      <w:r>
        <w:rPr>
          <w:rFonts w:hint="eastAsia" w:ascii="仿宋" w:hAnsi="仿宋" w:eastAsia="仿宋" w:cs="仿宋"/>
          <w:sz w:val="32"/>
          <w:szCs w:val="32"/>
          <w:lang w:val="en-US" w:eastAsia="zh-CN"/>
        </w:rPr>
        <w:t xml:space="preserve">参与核定换证。 </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对获得</w:t>
      </w:r>
      <w:r>
        <w:rPr>
          <w:rFonts w:hint="eastAsia" w:ascii="仿宋" w:hAnsi="仿宋" w:eastAsia="仿宋" w:cs="仿宋"/>
          <w:sz w:val="32"/>
          <w:szCs w:val="32"/>
          <w:lang w:eastAsia="zh-CN"/>
        </w:rPr>
        <w:t>市装饰优</w:t>
      </w:r>
      <w:r>
        <w:rPr>
          <w:rFonts w:hint="eastAsia" w:ascii="仿宋" w:hAnsi="仿宋" w:eastAsia="仿宋" w:cs="仿宋"/>
          <w:sz w:val="32"/>
          <w:szCs w:val="32"/>
        </w:rPr>
        <w:t>的项目颁发证书和奖杯，对项目的主要参建单位、项目经理颁发证书，在有关媒体上公布</w:t>
      </w:r>
      <w:r>
        <w:rPr>
          <w:rFonts w:hint="eastAsia" w:ascii="仿宋" w:hAnsi="仿宋" w:eastAsia="仿宋" w:cs="仿宋"/>
          <w:sz w:val="32"/>
          <w:szCs w:val="32"/>
          <w:lang w:eastAsia="zh-CN"/>
        </w:rPr>
        <w:t>。</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评委会从获得</w:t>
      </w:r>
      <w:r>
        <w:rPr>
          <w:rFonts w:hint="eastAsia" w:ascii="仿宋" w:hAnsi="仿宋" w:eastAsia="仿宋" w:cs="仿宋"/>
          <w:sz w:val="32"/>
          <w:szCs w:val="32"/>
          <w:lang w:eastAsia="zh-CN"/>
        </w:rPr>
        <w:t>市装饰优</w:t>
      </w:r>
      <w:r>
        <w:rPr>
          <w:rFonts w:hint="eastAsia" w:ascii="仿宋" w:hAnsi="仿宋" w:eastAsia="仿宋" w:cs="仿宋"/>
          <w:sz w:val="32"/>
          <w:szCs w:val="32"/>
        </w:rPr>
        <w:t>的项目中，按排序加评议方式推荐参加省优评选活动。</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在评</w:t>
      </w:r>
      <w:r>
        <w:rPr>
          <w:rFonts w:hint="eastAsia" w:ascii="仿宋" w:hAnsi="仿宋" w:eastAsia="仿宋" w:cs="仿宋"/>
          <w:sz w:val="32"/>
          <w:szCs w:val="32"/>
          <w:lang w:val="en-US" w:eastAsia="zh-CN"/>
        </w:rPr>
        <w:t>价</w:t>
      </w:r>
      <w:r>
        <w:rPr>
          <w:rFonts w:hint="eastAsia" w:ascii="仿宋" w:hAnsi="仿宋" w:eastAsia="仿宋" w:cs="仿宋"/>
          <w:sz w:val="32"/>
          <w:szCs w:val="32"/>
        </w:rPr>
        <w:t>结果公布前，不得以获奖名义进行宣传。</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纪律</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申报单位要实事求是、严肃认真、不得弄虚作假；对违反者，视情节轻重给予批评，直至撤销申报和获奖资格；同时对报送虚假资料的单位给予取消该申报企业连续两年申报资格的处罚。</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获得“市</w:t>
      </w:r>
      <w:r>
        <w:rPr>
          <w:rFonts w:hint="eastAsia" w:ascii="仿宋" w:hAnsi="仿宋" w:eastAsia="仿宋" w:cs="仿宋"/>
          <w:sz w:val="32"/>
          <w:szCs w:val="32"/>
          <w:lang w:val="en-US" w:eastAsia="zh-CN"/>
        </w:rPr>
        <w:t>建筑装饰优质</w:t>
      </w:r>
      <w:r>
        <w:rPr>
          <w:rFonts w:hint="eastAsia" w:ascii="仿宋" w:hAnsi="仿宋" w:eastAsia="仿宋" w:cs="仿宋"/>
          <w:sz w:val="32"/>
          <w:szCs w:val="32"/>
        </w:rPr>
        <w:t>工程”称号的工程在保修期内如果发生质量问题投诉或因质量问题被媒体曝光，经核实将取消“市</w:t>
      </w:r>
      <w:r>
        <w:rPr>
          <w:rFonts w:hint="eastAsia" w:ascii="仿宋" w:hAnsi="仿宋" w:eastAsia="仿宋" w:cs="仿宋"/>
          <w:sz w:val="32"/>
          <w:szCs w:val="32"/>
          <w:lang w:val="en-US" w:eastAsia="zh-CN"/>
        </w:rPr>
        <w:t>建筑装饰优质</w:t>
      </w:r>
      <w:r>
        <w:rPr>
          <w:rFonts w:hint="eastAsia" w:ascii="仿宋" w:hAnsi="仿宋" w:eastAsia="仿宋" w:cs="仿宋"/>
          <w:sz w:val="32"/>
          <w:szCs w:val="32"/>
        </w:rPr>
        <w:t>工程”称号，收回证书</w:t>
      </w:r>
      <w:r>
        <w:rPr>
          <w:rFonts w:hint="eastAsia" w:ascii="仿宋" w:hAnsi="仿宋" w:eastAsia="仿宋" w:cs="仿宋"/>
          <w:sz w:val="32"/>
          <w:szCs w:val="32"/>
          <w:lang w:val="en-US" w:eastAsia="zh-CN"/>
        </w:rPr>
        <w:t>和</w:t>
      </w:r>
      <w:r>
        <w:rPr>
          <w:rFonts w:hint="eastAsia" w:ascii="仿宋" w:hAnsi="仿宋" w:eastAsia="仿宋" w:cs="仿宋"/>
          <w:sz w:val="32"/>
          <w:szCs w:val="32"/>
        </w:rPr>
        <w:t>奖杯。</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各推荐单位对申报的</w:t>
      </w:r>
      <w:r>
        <w:rPr>
          <w:rFonts w:hint="eastAsia" w:ascii="仿宋" w:hAnsi="仿宋" w:eastAsia="仿宋" w:cs="仿宋"/>
          <w:sz w:val="32"/>
          <w:szCs w:val="32"/>
          <w:lang w:val="en-US" w:eastAsia="zh-CN"/>
        </w:rPr>
        <w:t>装饰</w:t>
      </w:r>
      <w:r>
        <w:rPr>
          <w:rFonts w:hint="eastAsia" w:ascii="仿宋" w:hAnsi="仿宋" w:eastAsia="仿宋" w:cs="仿宋"/>
          <w:sz w:val="32"/>
          <w:szCs w:val="32"/>
        </w:rPr>
        <w:t>工程项目，应坚持高标准、严要求，认真审查，严格把关。</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w:t>
      </w:r>
      <w:r>
        <w:rPr>
          <w:rFonts w:hint="eastAsia" w:ascii="仿宋" w:hAnsi="仿宋" w:eastAsia="仿宋" w:cs="仿宋"/>
          <w:sz w:val="32"/>
          <w:szCs w:val="32"/>
          <w:lang w:val="en-US" w:eastAsia="zh-CN"/>
        </w:rPr>
        <w:t>建筑装饰优质</w:t>
      </w:r>
      <w:r>
        <w:rPr>
          <w:rFonts w:hint="eastAsia" w:ascii="仿宋" w:hAnsi="仿宋" w:eastAsia="仿宋" w:cs="仿宋"/>
          <w:sz w:val="32"/>
          <w:szCs w:val="32"/>
        </w:rPr>
        <w:t>工程”评</w:t>
      </w:r>
      <w:r>
        <w:rPr>
          <w:rFonts w:hint="eastAsia" w:ascii="仿宋" w:hAnsi="仿宋" w:eastAsia="仿宋" w:cs="仿宋"/>
          <w:sz w:val="32"/>
          <w:szCs w:val="32"/>
          <w:lang w:val="en-US" w:eastAsia="zh-CN"/>
        </w:rPr>
        <w:t>价</w:t>
      </w:r>
      <w:r>
        <w:rPr>
          <w:rFonts w:hint="eastAsia" w:ascii="仿宋" w:hAnsi="仿宋" w:eastAsia="仿宋" w:cs="仿宋"/>
          <w:sz w:val="32"/>
          <w:szCs w:val="32"/>
        </w:rPr>
        <w:t>过程将全程接受市</w:t>
      </w:r>
      <w:r>
        <w:rPr>
          <w:rFonts w:hint="eastAsia" w:ascii="仿宋" w:hAnsi="仿宋" w:eastAsia="仿宋" w:cs="仿宋"/>
          <w:sz w:val="32"/>
          <w:szCs w:val="32"/>
          <w:lang w:val="en-US" w:eastAsia="zh-CN"/>
        </w:rPr>
        <w:t>住建局</w:t>
      </w:r>
      <w:r>
        <w:rPr>
          <w:rFonts w:hint="eastAsia" w:ascii="仿宋" w:hAnsi="仿宋" w:eastAsia="仿宋" w:cs="仿宋"/>
          <w:sz w:val="32"/>
          <w:szCs w:val="32"/>
        </w:rPr>
        <w:t>及市质量监督站、安全监督站的监督及社会监督，评审专业核查组人员要秉公办事，廉洁自律，严肃纪律，严格执行国家有关规定。凡违反本办法及有关纪律规定，情节严重的，对申报企业取消参评资格；对评审专家取消评审资格，建议所在单位给予严肃处理。</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color w:val="auto"/>
          <w:sz w:val="32"/>
          <w:szCs w:val="32"/>
        </w:rPr>
      </w:pPr>
      <w:r>
        <w:rPr>
          <w:rFonts w:hint="eastAsia" w:ascii="仿宋" w:hAnsi="仿宋" w:eastAsia="仿宋" w:cs="仿宋"/>
          <w:sz w:val="32"/>
          <w:szCs w:val="32"/>
        </w:rPr>
        <w:t>任何单位和个人不得复制奖杯、证书。在评审结果正式公布之前，不得以获</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建筑装饰优质</w:t>
      </w:r>
      <w:r>
        <w:rPr>
          <w:rFonts w:hint="eastAsia" w:ascii="仿宋" w:hAnsi="仿宋" w:eastAsia="仿宋" w:cs="仿宋"/>
          <w:color w:val="auto"/>
          <w:sz w:val="32"/>
          <w:szCs w:val="32"/>
        </w:rPr>
        <w:t>工程</w:t>
      </w:r>
      <w:r>
        <w:rPr>
          <w:rFonts w:hint="eastAsia" w:ascii="仿宋" w:hAnsi="仿宋" w:eastAsia="仿宋" w:cs="仿宋"/>
          <w:sz w:val="32"/>
          <w:szCs w:val="32"/>
        </w:rPr>
        <w:t>的名义进行宣传。否则，追究有关单位和个人责任，并予以</w:t>
      </w:r>
      <w:r>
        <w:rPr>
          <w:rFonts w:hint="eastAsia" w:ascii="仿宋" w:hAnsi="仿宋" w:eastAsia="仿宋" w:cs="仿宋"/>
          <w:color w:val="auto"/>
          <w:sz w:val="32"/>
          <w:szCs w:val="32"/>
          <w:lang w:val="en-US" w:eastAsia="zh-CN"/>
        </w:rPr>
        <w:t>全行业</w:t>
      </w:r>
      <w:r>
        <w:rPr>
          <w:rFonts w:hint="eastAsia" w:ascii="仿宋" w:hAnsi="仿宋" w:eastAsia="仿宋" w:cs="仿宋"/>
          <w:color w:val="auto"/>
          <w:sz w:val="32"/>
          <w:szCs w:val="32"/>
        </w:rPr>
        <w:t>通报。</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both"/>
        <w:textAlignment w:val="baseline"/>
        <w:rPr>
          <w:rFonts w:hint="eastAsia" w:ascii="仿宋" w:hAnsi="仿宋" w:eastAsia="仿宋" w:cs="仿宋"/>
          <w:color w:val="auto"/>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附则</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本办法由市建筑业协会</w:t>
      </w:r>
      <w:r>
        <w:rPr>
          <w:rFonts w:hint="eastAsia" w:ascii="仿宋" w:hAnsi="仿宋" w:eastAsia="仿宋" w:cs="仿宋"/>
          <w:sz w:val="32"/>
          <w:szCs w:val="32"/>
          <w:lang w:val="en-US" w:eastAsia="zh-CN"/>
        </w:rPr>
        <w:t>建筑装饰分会</w:t>
      </w:r>
      <w:r>
        <w:rPr>
          <w:rFonts w:hint="eastAsia" w:ascii="仿宋" w:hAnsi="仿宋" w:eastAsia="仿宋" w:cs="仿宋"/>
          <w:sz w:val="32"/>
          <w:szCs w:val="32"/>
        </w:rPr>
        <w:t>负责解释。</w:t>
      </w:r>
    </w:p>
    <w:p>
      <w:pPr>
        <w:keepNext w:val="0"/>
        <w:keepLines w:val="0"/>
        <w:pageBreakBefore w:val="0"/>
        <w:widowControl/>
        <w:numPr>
          <w:ilvl w:val="1"/>
          <w:numId w:val="1"/>
        </w:numPr>
        <w:tabs>
          <w:tab w:val="left" w:pos="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本办法自颁布之日起施行</w:t>
      </w:r>
      <w:r>
        <w:rPr>
          <w:rFonts w:hint="eastAsia" w:ascii="仿宋" w:hAnsi="仿宋" w:eastAsia="仿宋" w:cs="仿宋"/>
          <w:sz w:val="32"/>
          <w:szCs w:val="32"/>
          <w:lang w:eastAsia="zh-CN"/>
        </w:rPr>
        <w:t>。</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214" w:leftChars="102" w:firstLine="4" w:firstLineChars="0"/>
        <w:jc w:val="left"/>
        <w:textAlignment w:val="baseline"/>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32"/>
        </w:rPr>
      </w:pPr>
      <w:r>
        <w:rPr>
          <w:rFonts w:hint="eastAsia" w:ascii="仿宋" w:hAnsi="仿宋" w:eastAsia="仿宋" w:cs="仿宋"/>
          <w:sz w:val="32"/>
          <w:szCs w:val="21"/>
        </w:rPr>
        <w:t>《</w:t>
      </w:r>
      <w:r>
        <w:rPr>
          <w:rFonts w:hint="eastAsia" w:ascii="仿宋" w:hAnsi="仿宋" w:eastAsia="仿宋" w:cs="仿宋"/>
          <w:sz w:val="32"/>
          <w:szCs w:val="21"/>
          <w:lang w:eastAsia="zh-CN"/>
        </w:rPr>
        <w:t>襄阳市建筑装饰优质工程申报表</w:t>
      </w:r>
      <w:r>
        <w:rPr>
          <w:rFonts w:hint="eastAsia" w:ascii="仿宋" w:hAnsi="仿宋" w:eastAsia="仿宋" w:cs="仿宋"/>
          <w:sz w:val="32"/>
          <w:szCs w:val="21"/>
        </w:rPr>
        <w:t>》</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22"/>
        </w:rPr>
      </w:pPr>
      <w:r>
        <w:rPr>
          <w:rFonts w:hint="eastAsia" w:ascii="仿宋" w:hAnsi="仿宋" w:eastAsia="仿宋" w:cs="仿宋"/>
          <w:sz w:val="32"/>
          <w:szCs w:val="22"/>
        </w:rPr>
        <w:t>《</w:t>
      </w:r>
      <w:r>
        <w:rPr>
          <w:rFonts w:hint="eastAsia" w:ascii="仿宋" w:hAnsi="仿宋" w:eastAsia="仿宋" w:cs="仿宋"/>
          <w:sz w:val="32"/>
          <w:szCs w:val="22"/>
          <w:lang w:eastAsia="zh-CN"/>
        </w:rPr>
        <w:t>襄阳</w:t>
      </w:r>
      <w:r>
        <w:rPr>
          <w:rFonts w:hint="eastAsia" w:ascii="仿宋" w:hAnsi="仿宋" w:eastAsia="仿宋" w:cs="仿宋"/>
          <w:sz w:val="32"/>
          <w:szCs w:val="22"/>
        </w:rPr>
        <w:t>市</w:t>
      </w:r>
      <w:r>
        <w:rPr>
          <w:rFonts w:hint="eastAsia" w:ascii="仿宋" w:hAnsi="仿宋" w:eastAsia="仿宋" w:cs="仿宋"/>
          <w:sz w:val="32"/>
          <w:szCs w:val="22"/>
          <w:lang w:eastAsia="zh-CN"/>
        </w:rPr>
        <w:t>建筑装饰优质</w:t>
      </w:r>
      <w:r>
        <w:rPr>
          <w:rFonts w:hint="eastAsia" w:ascii="仿宋" w:hAnsi="仿宋" w:eastAsia="仿宋" w:cs="仿宋"/>
          <w:sz w:val="32"/>
          <w:szCs w:val="22"/>
        </w:rPr>
        <w:t>工程评价标准》</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r>
        <w:rPr>
          <w:rFonts w:hint="eastAsia" w:ascii="仿宋" w:hAnsi="仿宋" w:eastAsia="仿宋" w:cs="黑体"/>
          <w:bCs/>
          <w:sz w:val="32"/>
          <w:szCs w:val="32"/>
        </w:rPr>
        <w:br w:type="textWrapping"/>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 w:hAnsi="仿宋" w:eastAsia="仿宋" w:cs="宋体"/>
          <w:bCs/>
          <w:sz w:val="44"/>
          <w:szCs w:val="44"/>
          <w:lang w:val="en-US" w:eastAsia="zh-CN"/>
        </w:rPr>
      </w:pPr>
      <w:r>
        <w:rPr>
          <w:rFonts w:hint="eastAsia" w:ascii="仿宋" w:hAnsi="仿宋" w:eastAsia="仿宋" w:cs="黑体"/>
          <w:bCs/>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cs="宋体"/>
          <w:bCs/>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44"/>
          <w:szCs w:val="44"/>
        </w:rPr>
      </w:pPr>
      <w:r>
        <w:rPr>
          <w:rFonts w:hint="eastAsia" w:ascii="仿宋" w:hAnsi="仿宋" w:eastAsia="仿宋" w:cs="宋体"/>
          <w:b/>
          <w:sz w:val="44"/>
          <w:szCs w:val="44"/>
          <w:lang w:eastAsia="zh-CN"/>
        </w:rPr>
        <w:t>襄阳</w:t>
      </w:r>
      <w:r>
        <w:rPr>
          <w:rFonts w:hint="eastAsia" w:ascii="仿宋" w:hAnsi="仿宋" w:eastAsia="仿宋" w:cs="宋体"/>
          <w:b/>
          <w:sz w:val="44"/>
          <w:szCs w:val="44"/>
        </w:rPr>
        <w:t>市</w:t>
      </w:r>
      <w:r>
        <w:rPr>
          <w:rFonts w:hint="eastAsia" w:ascii="仿宋" w:hAnsi="仿宋" w:eastAsia="仿宋" w:cs="宋体"/>
          <w:b/>
          <w:sz w:val="44"/>
          <w:szCs w:val="44"/>
          <w:lang w:eastAsia="zh-CN"/>
        </w:rPr>
        <w:t>建筑装饰优质</w:t>
      </w:r>
      <w:r>
        <w:rPr>
          <w:rFonts w:hint="eastAsia" w:ascii="仿宋" w:hAnsi="仿宋" w:eastAsia="仿宋" w:cs="宋体"/>
          <w:b/>
          <w:sz w:val="44"/>
          <w:szCs w:val="44"/>
        </w:rPr>
        <w:t>工程申报表</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b/>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公共装饰类</w:t>
      </w:r>
      <w:r>
        <w:rPr>
          <w:rFonts w:hint="eastAsia" w:ascii="仿宋" w:hAnsi="仿宋" w:eastAsia="仿宋" w:cs="宋体"/>
          <w:b w:val="0"/>
          <w:bCs w:val="0"/>
          <w:sz w:val="28"/>
          <w:szCs w:val="28"/>
          <w:lang w:val="en-US" w:eastAsia="zh-CN"/>
        </w:rPr>
        <w:sym w:font="Wingdings" w:char="00A8"/>
      </w:r>
      <w:r>
        <w:rPr>
          <w:rFonts w:hint="eastAsia" w:ascii="仿宋" w:hAnsi="仿宋" w:eastAsia="仿宋" w:cs="宋体"/>
          <w:b w:val="0"/>
          <w:bCs w:val="0"/>
          <w:sz w:val="28"/>
          <w:szCs w:val="28"/>
          <w:lang w:val="en-US" w:eastAsia="zh-CN"/>
        </w:rPr>
        <w:t xml:space="preserve">  </w:t>
      </w:r>
      <w:r>
        <w:rPr>
          <w:rFonts w:hint="eastAsia" w:ascii="仿宋" w:hAnsi="仿宋" w:eastAsia="仿宋" w:cs="宋体"/>
          <w:b w:val="0"/>
          <w:bCs w:val="0"/>
          <w:sz w:val="28"/>
          <w:szCs w:val="28"/>
          <w:lang w:eastAsia="zh-CN"/>
        </w:rPr>
        <w:t>建筑幕墙类</w:t>
      </w:r>
      <w:r>
        <w:rPr>
          <w:rFonts w:hint="eastAsia" w:ascii="仿宋" w:hAnsi="仿宋" w:eastAsia="仿宋" w:cs="宋体"/>
          <w:b w:val="0"/>
          <w:bCs w:val="0"/>
          <w:sz w:val="28"/>
          <w:szCs w:val="28"/>
          <w:lang w:val="en-US" w:eastAsia="zh-CN"/>
        </w:rPr>
        <w:sym w:font="Wingdings" w:char="00A8"/>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val="0"/>
          <w:bCs w:val="0"/>
          <w:sz w:val="44"/>
        </w:rPr>
      </w:pPr>
      <w:r>
        <w:rPr>
          <w:rFonts w:hint="eastAsia" w:ascii="仿宋" w:hAnsi="仿宋" w:eastAsia="仿宋" w:cs="宋体"/>
          <w:b w:val="0"/>
          <w:bCs w:val="0"/>
          <w:sz w:val="28"/>
          <w:szCs w:val="28"/>
          <w:lang w:eastAsia="zh-CN"/>
        </w:rPr>
        <w:t>住宅装饰类</w:t>
      </w:r>
      <w:r>
        <w:rPr>
          <w:rFonts w:hint="eastAsia" w:ascii="仿宋" w:hAnsi="仿宋" w:eastAsia="仿宋" w:cs="宋体"/>
          <w:b w:val="0"/>
          <w:bCs w:val="0"/>
          <w:sz w:val="28"/>
          <w:szCs w:val="28"/>
          <w:lang w:val="en-US" w:eastAsia="zh-CN"/>
        </w:rPr>
        <w:sym w:font="Wingdings" w:char="00A8"/>
      </w:r>
      <w:r>
        <w:rPr>
          <w:rFonts w:hint="eastAsia" w:ascii="仿宋" w:hAnsi="仿宋" w:eastAsia="仿宋" w:cs="宋体"/>
          <w:b w:val="0"/>
          <w:bCs w:val="0"/>
          <w:sz w:val="28"/>
          <w:szCs w:val="28"/>
          <w:lang w:val="en-US" w:eastAsia="zh-CN"/>
        </w:rPr>
        <w:t xml:space="preserve">  </w:t>
      </w:r>
      <w:r>
        <w:rPr>
          <w:rFonts w:hint="eastAsia" w:ascii="仿宋" w:hAnsi="仿宋" w:eastAsia="仿宋" w:cs="宋体"/>
          <w:b w:val="0"/>
          <w:bCs w:val="0"/>
          <w:sz w:val="28"/>
          <w:szCs w:val="28"/>
        </w:rPr>
        <w:t>材料供应类</w:t>
      </w:r>
      <w:r>
        <w:rPr>
          <w:rFonts w:hint="eastAsia" w:ascii="仿宋" w:hAnsi="仿宋" w:eastAsia="仿宋" w:cs="宋体"/>
          <w:b w:val="0"/>
          <w:bCs w:val="0"/>
          <w:sz w:val="28"/>
          <w:szCs w:val="28"/>
          <w:lang w:val="en-US" w:eastAsia="zh-CN"/>
        </w:rPr>
        <w:sym w:font="Wingdings" w:char="00A8"/>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0288;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H+hTWAAAACQEAAA8AAAAAAAAAAQAgAAAAIgAAAGRycy9kb3ducmV2Lnht&#10;bFBLAQIUABQAAAAIAIdO4kDsgajk+wEAAPIDAAAOAAAAAAAAAAEAIAAAACUBAABkcnMvZTJvRG9j&#10;LnhtbFBLBQYAAAAABgAGAFkBAACSBQAAAAA=&#10;">
                <v:fill on="f" focussize="0,0"/>
                <v:stroke color="#000000" joinstyle="round"/>
                <v:imagedata o:title=""/>
                <o:lock v:ext="edit" aspectratio="f"/>
              </v:line>
            </w:pict>
          </mc:Fallback>
        </mc:AlternateContent>
      </w:r>
      <w:r>
        <w:rPr>
          <w:rFonts w:hint="eastAsia" w:ascii="仿宋" w:hAnsi="仿宋" w:eastAsia="仿宋" w:cs="宋体"/>
          <w:bCs/>
          <w:sz w:val="30"/>
        </w:rPr>
        <w:t>工程名称：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5" name="直接连接符 5"/>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1312;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EO1O0b6AQAA8g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V3zBmQVDF373&#10;+cftp6+/fn6h9e77N7ZIIvUeS4q9tpsw7tBvQmJ8aIJJf+LCDlnY40lYeYhM0OH88uLixZQ0F/e+&#10;4k+iDxhfS2dYMiqulU2coYT9G4xUjELvQ9Kxtqyv+OViTg0LoAFs6OLJNJ5IoG1zLjqt6huldcrA&#10;0G6vdWB7SEOQv0SJcP8KS0XWgN0Ql13DeHQS6le2ZvHoSR5Lr4KnFoysOdOSHlGyCBDKCEqfE0ml&#10;tU0JMo/oyDNpPKiarK2rj3Q1Ox9U25Eus9xz8tAo5O7HsU2z9nBP9sOn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EO1O0b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申报单位：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900" w:firstLineChars="300"/>
        <w:textAlignment w:val="baseline"/>
        <w:rPr>
          <w:rFonts w:hint="eastAsia" w:ascii="仿宋" w:hAnsi="仿宋" w:eastAsia="仿宋" w:cs="宋体"/>
          <w:bCs/>
          <w:sz w:val="30"/>
        </w:rPr>
      </w:pPr>
      <w:r>
        <w:rPr>
          <w:rFonts w:ascii="仿宋" w:hAnsi="仿宋" w:eastAsia="仿宋" w:cs="宋体"/>
          <w:bCs/>
          <w:sz w:val="30"/>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7" name="直接连接符 7"/>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2336;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FzabNj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申报时间：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tbl>
      <w:tblPr>
        <w:tblStyle w:val="10"/>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495"/>
        <w:gridCol w:w="1662"/>
        <w:gridCol w:w="1586"/>
        <w:gridCol w:w="2164"/>
        <w:gridCol w:w="1940"/>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57"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工程名称</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建筑面积</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m</w:t>
            </w:r>
            <w:r>
              <w:rPr>
                <w:rFonts w:hint="eastAsia" w:ascii="仿宋" w:hAnsi="仿宋" w:eastAsia="仿宋" w:cs="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工程地址</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总造价</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结构类型/层次</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建设规模</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开工日期</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计划竣工日期</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57"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lang w:eastAsia="zh-CN"/>
              </w:rPr>
            </w:pPr>
            <w:r>
              <w:rPr>
                <w:rFonts w:hint="eastAsia" w:ascii="仿宋" w:hAnsi="仿宋" w:eastAsia="仿宋" w:cs="宋体"/>
                <w:sz w:val="24"/>
              </w:rPr>
              <w:t>建设单位</w:t>
            </w:r>
            <w:r>
              <w:rPr>
                <w:rFonts w:hint="eastAsia" w:ascii="仿宋" w:hAnsi="仿宋" w:eastAsia="仿宋" w:cs="宋体"/>
                <w:sz w:val="24"/>
                <w:lang w:eastAsia="zh-CN"/>
              </w:rPr>
              <w:t>（</w:t>
            </w:r>
            <w:r>
              <w:rPr>
                <w:rFonts w:hint="eastAsia" w:ascii="仿宋" w:hAnsi="仿宋" w:eastAsia="仿宋" w:cs="宋体"/>
                <w:sz w:val="24"/>
                <w:lang w:val="en-US" w:eastAsia="zh-CN"/>
              </w:rPr>
              <w:t>业主</w:t>
            </w:r>
            <w:r>
              <w:rPr>
                <w:rFonts w:hint="eastAsia" w:ascii="仿宋" w:hAnsi="仿宋" w:eastAsia="仿宋" w:cs="宋体"/>
                <w:sz w:val="24"/>
                <w:lang w:eastAsia="zh-CN"/>
              </w:rPr>
              <w:t>）</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施工许可证</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编号</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lang w:eastAsia="zh-CN"/>
              </w:rPr>
            </w:pPr>
            <w:r>
              <w:rPr>
                <w:rFonts w:hint="eastAsia" w:ascii="仿宋" w:hAnsi="仿宋" w:eastAsia="仿宋" w:cs="宋体"/>
                <w:sz w:val="24"/>
                <w:lang w:eastAsia="zh-CN"/>
              </w:rPr>
              <w:t>（</w:t>
            </w:r>
            <w:r>
              <w:rPr>
                <w:rFonts w:hint="eastAsia" w:ascii="仿宋" w:hAnsi="仿宋" w:eastAsia="仿宋" w:cs="宋体"/>
                <w:sz w:val="24"/>
                <w:lang w:val="en-US" w:eastAsia="zh-CN"/>
              </w:rPr>
              <w:t>住宅装饰类填写业主联系电话</w:t>
            </w:r>
            <w:r>
              <w:rPr>
                <w:rFonts w:hint="eastAsia" w:ascii="仿宋" w:hAnsi="仿宋" w:eastAsia="仿宋" w:cs="宋体"/>
                <w:sz w:val="24"/>
                <w:lang w:eastAsia="zh-CN"/>
              </w:rPr>
              <w:t>）</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设计单位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工程类别</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监理单位</w:t>
            </w:r>
          </w:p>
        </w:tc>
        <w:tc>
          <w:tcPr>
            <w:tcW w:w="7352"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申报</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单位</w:t>
            </w:r>
          </w:p>
        </w:tc>
        <w:tc>
          <w:tcPr>
            <w:tcW w:w="166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单位名称</w:t>
            </w:r>
          </w:p>
        </w:tc>
        <w:tc>
          <w:tcPr>
            <w:tcW w:w="569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166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项目负责人</w:t>
            </w:r>
          </w:p>
        </w:tc>
        <w:tc>
          <w:tcPr>
            <w:tcW w:w="158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联系电话</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创优对接人</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联系电话</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3" w:hRule="atLeast"/>
          <w:jc w:val="center"/>
        </w:trPr>
        <w:tc>
          <w:tcPr>
            <w:tcW w:w="242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315" w:hRule="atLeast"/>
          <w:jc w:val="center"/>
        </w:trPr>
        <w:tc>
          <w:tcPr>
            <w:tcW w:w="9778" w:type="dxa"/>
            <w:gridSpan w:val="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工程概况及亮点计划：</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9800" w:type="dxa"/>
            <w:gridSpan w:val="7"/>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申报</w:t>
            </w:r>
            <w:r>
              <w:rPr>
                <w:rFonts w:hint="eastAsia" w:ascii="仿宋" w:hAnsi="仿宋" w:eastAsia="仿宋" w:cs="宋体"/>
                <w:sz w:val="28"/>
              </w:rPr>
              <w:t>单位意见：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3360" w:leftChars="1600" w:firstLine="0" w:firstLineChars="0"/>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360" w:leftChars="1600" w:firstLine="0" w:firstLineChars="0"/>
              <w:jc w:val="righ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31"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推</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荐</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单</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4"/>
              </w:rPr>
            </w:pPr>
            <w:r>
              <w:rPr>
                <w:rFonts w:hint="eastAsia" w:ascii="仿宋" w:hAnsi="仿宋" w:eastAsia="仿宋" w:cs="宋体"/>
                <w:sz w:val="28"/>
              </w:rPr>
              <w:t>位</w:t>
            </w:r>
          </w:p>
        </w:tc>
        <w:tc>
          <w:tcPr>
            <w:tcW w:w="8869" w:type="dxa"/>
            <w:gridSpan w:val="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建设单位</w:t>
            </w:r>
            <w:r>
              <w:rPr>
                <w:rFonts w:hint="eastAsia" w:ascii="仿宋" w:hAnsi="仿宋" w:eastAsia="仿宋" w:cs="宋体"/>
                <w:sz w:val="28"/>
                <w:lang w:eastAsia="zh-CN"/>
              </w:rPr>
              <w:t>（</w:t>
            </w:r>
            <w:r>
              <w:rPr>
                <w:rFonts w:hint="eastAsia" w:ascii="仿宋" w:hAnsi="仿宋" w:eastAsia="仿宋" w:cs="宋体"/>
                <w:sz w:val="28"/>
                <w:lang w:val="en-US" w:eastAsia="zh-CN"/>
              </w:rPr>
              <w:t>业主</w:t>
            </w:r>
            <w:r>
              <w:rPr>
                <w:rFonts w:hint="eastAsia" w:ascii="仿宋" w:hAnsi="仿宋" w:eastAsia="仿宋" w:cs="宋体"/>
                <w:sz w:val="28"/>
                <w:lang w:eastAsia="zh-CN"/>
              </w:rPr>
              <w:t>）</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righ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31" w:type="dxa"/>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4"/>
              </w:rPr>
            </w:pPr>
          </w:p>
        </w:tc>
        <w:tc>
          <w:tcPr>
            <w:tcW w:w="8869" w:type="dxa"/>
            <w:gridSpan w:val="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监理单位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31" w:type="dxa"/>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4"/>
              </w:rPr>
            </w:pPr>
          </w:p>
        </w:tc>
        <w:tc>
          <w:tcPr>
            <w:tcW w:w="8869" w:type="dxa"/>
            <w:gridSpan w:val="6"/>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所属县（市）推荐单位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jc w:val="right"/>
              <w:textAlignment w:val="baseline"/>
              <w:rPr>
                <w:rFonts w:hint="eastAsia" w:ascii="仿宋" w:hAnsi="仿宋" w:eastAsia="仿宋" w:cs="宋体"/>
                <w:sz w:val="28"/>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bCs/>
          <w:sz w:val="44"/>
          <w:szCs w:val="44"/>
          <w:lang w:val="en-US" w:eastAsia="zh-CN"/>
        </w:rPr>
      </w:pPr>
      <w:r>
        <w:rPr>
          <w:rFonts w:hint="eastAsia" w:ascii="仿宋" w:hAnsi="仿宋" w:eastAsia="仿宋" w:cs="黑体"/>
          <w:bCs/>
          <w:sz w:val="32"/>
          <w:szCs w:val="32"/>
        </w:rPr>
        <w:t>附件</w:t>
      </w:r>
      <w:r>
        <w:rPr>
          <w:rFonts w:hint="eastAsia" w:ascii="仿宋" w:hAnsi="仿宋" w:eastAsia="仿宋" w:cs="黑体"/>
          <w:bCs/>
          <w:sz w:val="32"/>
          <w:szCs w:val="32"/>
          <w:lang w:val="en-US" w:eastAsia="zh-CN"/>
        </w:rPr>
        <w:t>2</w:t>
      </w:r>
    </w:p>
    <w:p>
      <w:pPr>
        <w:pStyle w:val="7"/>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宋体"/>
          <w:b/>
          <w:bCs/>
          <w:sz w:val="36"/>
        </w:rPr>
      </w:pPr>
      <w:r>
        <w:rPr>
          <w:rFonts w:hint="eastAsia" w:ascii="仿宋" w:hAnsi="仿宋" w:eastAsia="仿宋" w:cs="宋体"/>
          <w:b/>
          <w:bCs/>
          <w:sz w:val="36"/>
          <w:lang w:eastAsia="zh-CN"/>
        </w:rPr>
        <w:t>襄阳</w:t>
      </w:r>
      <w:r>
        <w:rPr>
          <w:rFonts w:hint="eastAsia" w:ascii="仿宋" w:hAnsi="仿宋" w:eastAsia="仿宋" w:cs="宋体"/>
          <w:b/>
          <w:bCs/>
          <w:sz w:val="36"/>
        </w:rPr>
        <w:t>市建筑</w:t>
      </w:r>
      <w:r>
        <w:rPr>
          <w:rFonts w:hint="eastAsia" w:ascii="仿宋" w:hAnsi="仿宋" w:eastAsia="仿宋" w:cs="宋体"/>
          <w:b/>
          <w:bCs/>
          <w:sz w:val="36"/>
          <w:lang w:val="en-US" w:eastAsia="zh-CN"/>
        </w:rPr>
        <w:t>装饰</w:t>
      </w:r>
      <w:r>
        <w:rPr>
          <w:rFonts w:hint="eastAsia" w:ascii="仿宋" w:hAnsi="仿宋" w:eastAsia="仿宋" w:cs="宋体"/>
          <w:b/>
          <w:bCs/>
          <w:sz w:val="36"/>
        </w:rPr>
        <w:t>优质工程评价标准</w:t>
      </w:r>
    </w:p>
    <w:p>
      <w:pPr>
        <w:pStyle w:val="7"/>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宋体"/>
          <w:b/>
          <w:bCs/>
          <w:sz w:val="36"/>
        </w:rPr>
      </w:pP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b/>
          <w:bCs/>
          <w:sz w:val="30"/>
          <w:szCs w:val="30"/>
        </w:rPr>
        <w:t>第一条</w:t>
      </w:r>
      <w:r>
        <w:rPr>
          <w:rFonts w:hint="eastAsia" w:ascii="仿宋" w:hAnsi="仿宋" w:eastAsia="仿宋" w:cs="仿宋_GB2312"/>
          <w:b/>
          <w:bCs/>
          <w:sz w:val="30"/>
          <w:szCs w:val="30"/>
          <w:lang w:val="en-US" w:eastAsia="zh-CN"/>
        </w:rPr>
        <w:t xml:space="preserve"> </w:t>
      </w:r>
      <w:r>
        <w:rPr>
          <w:rFonts w:hint="eastAsia" w:ascii="仿宋" w:hAnsi="仿宋" w:eastAsia="仿宋" w:cs="仿宋_GB2312"/>
          <w:b w:val="0"/>
          <w:bCs w:val="0"/>
          <w:sz w:val="30"/>
          <w:szCs w:val="30"/>
        </w:rPr>
        <w:t>评分方法</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（一）</w:t>
      </w:r>
      <w:r>
        <w:rPr>
          <w:rFonts w:hint="eastAsia" w:ascii="仿宋" w:hAnsi="仿宋" w:eastAsia="仿宋" w:cs="仿宋_GB2312"/>
          <w:sz w:val="30"/>
          <w:szCs w:val="30"/>
        </w:rPr>
        <w:t>市</w:t>
      </w:r>
      <w:r>
        <w:rPr>
          <w:rFonts w:hint="eastAsia" w:ascii="仿宋" w:hAnsi="仿宋" w:eastAsia="仿宋" w:cs="仿宋_GB2312"/>
          <w:sz w:val="30"/>
          <w:szCs w:val="30"/>
          <w:lang w:eastAsia="zh-CN"/>
        </w:rPr>
        <w:t>建筑装饰优质</w:t>
      </w:r>
      <w:r>
        <w:rPr>
          <w:rFonts w:hint="eastAsia" w:ascii="仿宋" w:hAnsi="仿宋" w:eastAsia="仿宋" w:cs="仿宋_GB2312"/>
          <w:sz w:val="30"/>
          <w:szCs w:val="30"/>
        </w:rPr>
        <w:t>工程核查时，核查组对申报工程的资料情况、实体质量共</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项进行核查；</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ascii="仿宋" w:hAnsi="仿宋" w:eastAsia="仿宋" w:cs="仿宋_GB2312"/>
          <w:sz w:val="30"/>
          <w:szCs w:val="30"/>
        </w:rPr>
      </w:pPr>
      <w:r>
        <w:rPr>
          <w:rFonts w:hint="eastAsia" w:ascii="仿宋" w:hAnsi="仿宋" w:eastAsia="仿宋" w:cs="仿宋_GB2312"/>
          <w:snapToGrid w:val="0"/>
          <w:color w:val="000000"/>
          <w:kern w:val="0"/>
          <w:sz w:val="30"/>
          <w:szCs w:val="30"/>
        </w:rPr>
        <w:t>（二）</w:t>
      </w:r>
      <w:r>
        <w:rPr>
          <w:rFonts w:hint="eastAsia" w:ascii="仿宋" w:hAnsi="仿宋" w:eastAsia="仿宋" w:cs="仿宋_GB2312"/>
          <w:sz w:val="30"/>
          <w:szCs w:val="30"/>
        </w:rPr>
        <w:t>评分表包括资料情况、实体质量</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个部分核查评分表和一张核查评分汇总表；</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（三）</w:t>
      </w:r>
      <w:r>
        <w:rPr>
          <w:rFonts w:hint="eastAsia" w:ascii="仿宋" w:hAnsi="仿宋" w:eastAsia="仿宋" w:cs="仿宋_GB2312"/>
          <w:sz w:val="30"/>
          <w:szCs w:val="30"/>
        </w:rPr>
        <w:t>分项核查评分表中各核查项目得分应为对照核查标准所得分数之和，每分项表得分应为表内各检查项目实得分数之和；</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（四）</w:t>
      </w:r>
      <w:r>
        <w:rPr>
          <w:rFonts w:hint="eastAsia" w:ascii="仿宋" w:hAnsi="仿宋" w:eastAsia="仿宋" w:cs="仿宋_GB2312"/>
          <w:sz w:val="30"/>
          <w:szCs w:val="30"/>
        </w:rPr>
        <w:t>核查评分表不得采用负值，各核查项目所扣分数之和不得超过该项目应得分数；</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（五）</w:t>
      </w:r>
      <w:r>
        <w:rPr>
          <w:rFonts w:hint="eastAsia" w:ascii="仿宋" w:hAnsi="仿宋" w:eastAsia="仿宋" w:cs="仿宋_GB2312"/>
          <w:sz w:val="30"/>
          <w:szCs w:val="30"/>
        </w:rPr>
        <w:t>汇总表满分为100分，各分项核查表在汇总表中所占满分的分值分别为：资料情况</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0分、实体质量60分。汇总表总得分应为各分项核查评分表实得分值之和；</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_GB2312"/>
          <w:sz w:val="30"/>
          <w:szCs w:val="30"/>
        </w:rPr>
      </w:pPr>
      <w:r>
        <w:rPr>
          <w:rFonts w:hint="eastAsia" w:ascii="仿宋" w:hAnsi="仿宋" w:eastAsia="仿宋" w:cs="仿宋_GB2312"/>
          <w:sz w:val="30"/>
          <w:szCs w:val="30"/>
        </w:rPr>
        <w:t>有缺项时汇总表总得分=</w:t>
      </w:r>
      <w:r>
        <w:rPr>
          <w:rFonts w:hint="eastAsia" w:ascii="仿宋" w:hAnsi="仿宋" w:eastAsia="仿宋" w:cs="仿宋_GB2312"/>
          <w:sz w:val="30"/>
          <w:szCs w:val="30"/>
        </w:rPr>
        <w:fldChar w:fldCharType="begin"/>
      </w:r>
      <w:r>
        <w:rPr>
          <w:rFonts w:hint="eastAsia" w:ascii="仿宋" w:hAnsi="仿宋" w:eastAsia="仿宋" w:cs="仿宋_GB2312"/>
          <w:sz w:val="30"/>
          <w:szCs w:val="30"/>
        </w:rPr>
        <w:instrText xml:space="preserve"> EQ \F(各分项核查评分表实得分值之和,各分项核查评分表应得分值之和) </w:instrText>
      </w:r>
      <w:r>
        <w:rPr>
          <w:rFonts w:hint="eastAsia" w:ascii="仿宋" w:hAnsi="仿宋" w:eastAsia="仿宋" w:cs="仿宋_GB2312"/>
          <w:sz w:val="30"/>
          <w:szCs w:val="30"/>
        </w:rPr>
        <w:fldChar w:fldCharType="end"/>
      </w:r>
      <w:r>
        <w:rPr>
          <w:rFonts w:hint="eastAsia" w:ascii="仿宋" w:hAnsi="仿宋" w:eastAsia="仿宋" w:cs="仿宋_GB2312"/>
          <w:sz w:val="30"/>
          <w:szCs w:val="30"/>
        </w:rPr>
        <w:t>×100</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ascii="仿宋" w:hAnsi="仿宋" w:eastAsia="仿宋" w:cs="仿宋_GB2312"/>
          <w:b/>
          <w:bCs/>
          <w:sz w:val="30"/>
          <w:szCs w:val="30"/>
        </w:rPr>
      </w:pPr>
      <w:r>
        <w:rPr>
          <w:rFonts w:hint="eastAsia" w:ascii="仿宋" w:hAnsi="仿宋" w:eastAsia="仿宋" w:cs="仿宋_GB2312"/>
          <w:sz w:val="30"/>
          <w:szCs w:val="30"/>
        </w:rPr>
        <w:t>具备参评资格的工程汇总表总得分值应在85分以上（含）。</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b/>
          <w:bCs/>
          <w:sz w:val="30"/>
          <w:szCs w:val="30"/>
        </w:rPr>
      </w:pPr>
      <w:r>
        <w:rPr>
          <w:rFonts w:hint="eastAsia" w:ascii="仿宋" w:hAnsi="仿宋" w:eastAsia="仿宋" w:cs="仿宋_GB2312"/>
          <w:b/>
          <w:bCs/>
          <w:sz w:val="30"/>
          <w:szCs w:val="30"/>
        </w:rPr>
        <w:t>第</w:t>
      </w:r>
      <w:r>
        <w:rPr>
          <w:rFonts w:hint="eastAsia" w:ascii="仿宋" w:hAnsi="仿宋" w:eastAsia="仿宋" w:cs="仿宋_GB2312"/>
          <w:b/>
          <w:bCs/>
          <w:sz w:val="30"/>
          <w:szCs w:val="30"/>
          <w:lang w:val="en-US" w:eastAsia="zh-CN"/>
        </w:rPr>
        <w:t>二</w:t>
      </w:r>
      <w:r>
        <w:rPr>
          <w:rFonts w:hint="eastAsia" w:ascii="仿宋" w:hAnsi="仿宋" w:eastAsia="仿宋" w:cs="仿宋_GB2312"/>
          <w:b/>
          <w:bCs/>
          <w:sz w:val="30"/>
          <w:szCs w:val="30"/>
        </w:rPr>
        <w:t>条</w:t>
      </w:r>
      <w:r>
        <w:rPr>
          <w:rFonts w:hint="eastAsia" w:ascii="仿宋" w:hAnsi="仿宋" w:eastAsia="仿宋" w:cs="仿宋_GB2312"/>
          <w:b/>
          <w:bCs/>
          <w:sz w:val="30"/>
          <w:szCs w:val="30"/>
          <w:lang w:val="en-US" w:eastAsia="zh-CN"/>
        </w:rPr>
        <w:t xml:space="preserve"> </w:t>
      </w:r>
      <w:r>
        <w:rPr>
          <w:rFonts w:hint="eastAsia" w:ascii="仿宋" w:hAnsi="仿宋" w:eastAsia="仿宋" w:cs="仿宋_GB2312"/>
          <w:b w:val="0"/>
          <w:bCs w:val="0"/>
          <w:sz w:val="30"/>
          <w:szCs w:val="30"/>
        </w:rPr>
        <w:t>核查表</w:t>
      </w:r>
    </w:p>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宋体"/>
          <w:sz w:val="30"/>
          <w:szCs w:val="30"/>
          <w:lang w:val="en-US" w:eastAsia="zh-CN"/>
        </w:rPr>
        <w:t>2-1</w:t>
      </w:r>
      <w:r>
        <w:rPr>
          <w:rFonts w:hint="eastAsia" w:ascii="仿宋" w:hAnsi="仿宋" w:eastAsia="仿宋" w:cs="仿宋_GB2312"/>
          <w:sz w:val="30"/>
          <w:szCs w:val="30"/>
        </w:rPr>
        <w:t>市</w:t>
      </w:r>
      <w:r>
        <w:rPr>
          <w:rFonts w:hint="eastAsia" w:ascii="仿宋" w:hAnsi="仿宋" w:eastAsia="仿宋" w:cs="仿宋_GB2312"/>
          <w:sz w:val="30"/>
          <w:szCs w:val="30"/>
          <w:lang w:eastAsia="zh-CN"/>
        </w:rPr>
        <w:t>建筑装饰优质</w:t>
      </w:r>
      <w:r>
        <w:rPr>
          <w:rFonts w:hint="eastAsia" w:ascii="仿宋" w:hAnsi="仿宋" w:eastAsia="仿宋" w:cs="仿宋_GB2312"/>
          <w:sz w:val="30"/>
          <w:szCs w:val="30"/>
        </w:rPr>
        <w:t>工程核查评分汇总表</w:t>
      </w:r>
    </w:p>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宋体"/>
          <w:sz w:val="30"/>
          <w:szCs w:val="30"/>
          <w:lang w:val="en-US" w:eastAsia="zh-CN"/>
        </w:rPr>
        <w:t>2-2</w:t>
      </w:r>
      <w:r>
        <w:rPr>
          <w:rFonts w:hint="eastAsia" w:ascii="仿宋" w:hAnsi="仿宋" w:eastAsia="仿宋" w:cs="仿宋_GB2312"/>
          <w:sz w:val="30"/>
          <w:szCs w:val="30"/>
        </w:rPr>
        <w:t>市</w:t>
      </w:r>
      <w:r>
        <w:rPr>
          <w:rFonts w:hint="eastAsia" w:ascii="仿宋" w:hAnsi="仿宋" w:eastAsia="仿宋" w:cs="仿宋_GB2312"/>
          <w:sz w:val="30"/>
          <w:szCs w:val="30"/>
          <w:lang w:eastAsia="zh-CN"/>
        </w:rPr>
        <w:t>建筑装饰优质</w:t>
      </w:r>
      <w:r>
        <w:rPr>
          <w:rFonts w:hint="eastAsia" w:ascii="仿宋" w:hAnsi="仿宋" w:eastAsia="仿宋" w:cs="仿宋_GB2312"/>
          <w:sz w:val="30"/>
          <w:szCs w:val="30"/>
        </w:rPr>
        <w:t>工程质量资料核查评分表</w:t>
      </w:r>
    </w:p>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宋体"/>
          <w:sz w:val="30"/>
          <w:szCs w:val="30"/>
          <w:lang w:val="en-US" w:eastAsia="zh-CN"/>
        </w:rPr>
        <w:t>2-3</w:t>
      </w:r>
      <w:r>
        <w:rPr>
          <w:rFonts w:hint="eastAsia" w:ascii="仿宋" w:hAnsi="仿宋" w:eastAsia="仿宋" w:cs="仿宋_GB2312"/>
          <w:sz w:val="30"/>
          <w:szCs w:val="30"/>
        </w:rPr>
        <w:t>市</w:t>
      </w:r>
      <w:r>
        <w:rPr>
          <w:rFonts w:hint="eastAsia" w:ascii="仿宋" w:hAnsi="仿宋" w:eastAsia="仿宋" w:cs="仿宋_GB2312"/>
          <w:sz w:val="30"/>
          <w:szCs w:val="30"/>
          <w:lang w:eastAsia="zh-CN"/>
        </w:rPr>
        <w:t>建筑装饰优质</w:t>
      </w:r>
      <w:r>
        <w:rPr>
          <w:rFonts w:hint="eastAsia" w:ascii="仿宋" w:hAnsi="仿宋" w:eastAsia="仿宋" w:cs="仿宋_GB2312"/>
          <w:sz w:val="30"/>
          <w:szCs w:val="30"/>
        </w:rPr>
        <w:t>工程实体质量核查评分表（房建工程）</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420"/>
        <w:textAlignment w:val="baseline"/>
        <w:rPr>
          <w:rFonts w:ascii="仿宋" w:hAnsi="仿宋" w:eastAsia="仿宋" w:cs="仿宋_GB2312"/>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 w:hAnsi="仿宋" w:eastAsia="仿宋" w:cs="宋体"/>
          <w:sz w:val="30"/>
          <w:lang w:val="en-US" w:eastAsia="zh-CN"/>
        </w:rPr>
      </w:pPr>
      <w:r>
        <w:rPr>
          <w:rFonts w:hint="eastAsia" w:ascii="仿宋" w:hAnsi="仿宋" w:eastAsia="仿宋" w:cs="仿宋_GB2312"/>
          <w:sz w:val="30"/>
          <w:szCs w:val="30"/>
        </w:rPr>
        <w:br w:type="page"/>
      </w:r>
      <w:r>
        <w:rPr>
          <w:rFonts w:hint="eastAsia" w:ascii="仿宋" w:hAnsi="仿宋" w:eastAsia="仿宋" w:cs="宋体"/>
          <w:sz w:val="30"/>
        </w:rPr>
        <w:t>表</w:t>
      </w:r>
      <w:r>
        <w:rPr>
          <w:rFonts w:hint="eastAsia" w:ascii="仿宋" w:hAnsi="仿宋" w:eastAsia="仿宋" w:cs="宋体"/>
          <w:sz w:val="30"/>
          <w:lang w:val="en-US" w:eastAsia="zh-CN"/>
        </w:rPr>
        <w:t>2-1</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w:t>
      </w:r>
      <w:r>
        <w:rPr>
          <w:rFonts w:hint="eastAsia" w:ascii="仿宋" w:hAnsi="仿宋" w:eastAsia="仿宋" w:cs="黑体"/>
          <w:bCs/>
          <w:kern w:val="0"/>
          <w:sz w:val="32"/>
          <w:szCs w:val="32"/>
          <w:lang w:eastAsia="zh-CN"/>
        </w:rPr>
        <w:t>建筑装饰优质</w:t>
      </w:r>
      <w:r>
        <w:rPr>
          <w:rFonts w:hint="eastAsia" w:ascii="仿宋" w:hAnsi="仿宋" w:eastAsia="仿宋" w:cs="黑体"/>
          <w:bCs/>
          <w:kern w:val="0"/>
          <w:sz w:val="32"/>
          <w:szCs w:val="32"/>
        </w:rPr>
        <w:t>工程核查评分汇总表</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10"/>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10"/>
        <w:gridCol w:w="1637"/>
        <w:gridCol w:w="1663"/>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0"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申报单位</w:t>
            </w:r>
          </w:p>
        </w:tc>
        <w:tc>
          <w:tcPr>
            <w:tcW w:w="4047" w:type="dxa"/>
            <w:gridSpan w:val="2"/>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c>
          <w:tcPr>
            <w:tcW w:w="1663"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项目经理</w:t>
            </w:r>
          </w:p>
        </w:tc>
        <w:tc>
          <w:tcPr>
            <w:tcW w:w="2038"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0"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监理单位</w:t>
            </w:r>
          </w:p>
        </w:tc>
        <w:tc>
          <w:tcPr>
            <w:tcW w:w="4047" w:type="dxa"/>
            <w:gridSpan w:val="2"/>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c>
          <w:tcPr>
            <w:tcW w:w="1663"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项目总监</w:t>
            </w:r>
          </w:p>
        </w:tc>
        <w:tc>
          <w:tcPr>
            <w:tcW w:w="2038"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0"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建筑面积</w:t>
            </w:r>
          </w:p>
        </w:tc>
        <w:tc>
          <w:tcPr>
            <w:tcW w:w="4047" w:type="dxa"/>
            <w:gridSpan w:val="2"/>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c>
          <w:tcPr>
            <w:tcW w:w="1663"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结构类型</w:t>
            </w:r>
          </w:p>
        </w:tc>
        <w:tc>
          <w:tcPr>
            <w:tcW w:w="2038" w:type="dxa"/>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298" w:type="dxa"/>
            <w:gridSpan w:val="5"/>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项目名称及分值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质量资料核查评分（</w:t>
            </w:r>
            <w:r>
              <w:rPr>
                <w:rFonts w:hint="eastAsia" w:ascii="仿宋" w:hAnsi="仿宋" w:eastAsia="仿宋" w:cs="宋体"/>
                <w:sz w:val="30"/>
                <w:szCs w:val="30"/>
                <w:lang w:val="en-US" w:eastAsia="zh-CN"/>
              </w:rPr>
              <w:t>40</w:t>
            </w:r>
            <w:r>
              <w:rPr>
                <w:rFonts w:hint="eastAsia" w:ascii="仿宋" w:hAnsi="仿宋" w:eastAsia="仿宋" w:cs="宋体"/>
                <w:sz w:val="30"/>
                <w:szCs w:val="30"/>
              </w:rPr>
              <w:t>分）</w:t>
            </w:r>
          </w:p>
        </w:tc>
        <w:tc>
          <w:tcPr>
            <w:tcW w:w="5338" w:type="dxa"/>
            <w:gridSpan w:val="3"/>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实体质量核查评分（60分）</w:t>
            </w:r>
          </w:p>
        </w:tc>
        <w:tc>
          <w:tcPr>
            <w:tcW w:w="5338" w:type="dxa"/>
            <w:gridSpan w:val="3"/>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298" w:type="dxa"/>
            <w:gridSpan w:val="5"/>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总计100分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综合得分</w:t>
            </w:r>
          </w:p>
        </w:tc>
        <w:tc>
          <w:tcPr>
            <w:tcW w:w="5338" w:type="dxa"/>
            <w:gridSpan w:val="3"/>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1" w:hRule="atLeast"/>
          <w:jc w:val="center"/>
        </w:trPr>
        <w:tc>
          <w:tcPr>
            <w:tcW w:w="9298" w:type="dxa"/>
            <w:gridSpan w:val="5"/>
            <w:noWrap w:val="0"/>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r>
              <w:rPr>
                <w:rFonts w:hint="eastAsia" w:ascii="仿宋" w:hAnsi="仿宋" w:eastAsia="仿宋" w:cs="宋体"/>
                <w:sz w:val="30"/>
                <w:szCs w:val="30"/>
              </w:rPr>
              <w:t>核查评语：</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5037" w:firstLineChars="1679"/>
              <w:textAlignment w:val="baseline"/>
              <w:rPr>
                <w:rFonts w:hint="eastAsia" w:ascii="仿宋" w:hAnsi="仿宋" w:eastAsia="仿宋" w:cs="宋体"/>
                <w:sz w:val="30"/>
                <w:szCs w:val="30"/>
                <w:lang w:eastAsia="zh-CN"/>
              </w:rPr>
            </w:pPr>
            <w:r>
              <w:rPr>
                <w:rFonts w:hint="eastAsia" w:ascii="仿宋" w:hAnsi="仿宋" w:eastAsia="仿宋" w:cs="宋体"/>
                <w:sz w:val="30"/>
                <w:szCs w:val="30"/>
              </w:rPr>
              <w:t>核查组组长：</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firstLine="6300" w:firstLineChars="2100"/>
              <w:textAlignment w:val="baseline"/>
              <w:rPr>
                <w:rFonts w:hint="eastAsia" w:ascii="仿宋" w:hAnsi="仿宋" w:eastAsia="仿宋" w:cs="宋体"/>
                <w:sz w:val="30"/>
                <w:szCs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firstLine="7200" w:firstLineChars="2400"/>
              <w:jc w:val="right"/>
              <w:textAlignment w:val="baseline"/>
              <w:rPr>
                <w:rFonts w:hint="eastAsia" w:ascii="仿宋" w:hAnsi="仿宋" w:eastAsia="仿宋" w:cs="宋体"/>
                <w:sz w:val="30"/>
                <w:szCs w:val="30"/>
              </w:rPr>
            </w:pPr>
            <w:r>
              <w:rPr>
                <w:rFonts w:hint="eastAsia" w:ascii="仿宋" w:hAnsi="仿宋" w:eastAsia="仿宋" w:cs="宋体"/>
                <w:sz w:val="30"/>
                <w:szCs w:val="30"/>
              </w:rPr>
              <w:t>年</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月</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日</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firstLine="5550" w:firstLineChars="1850"/>
              <w:textAlignment w:val="baseline"/>
              <w:rPr>
                <w:rFonts w:hint="eastAsia" w:ascii="仿宋" w:hAnsi="仿宋" w:eastAsia="仿宋" w:cs="宋体"/>
                <w:sz w:val="30"/>
                <w:szCs w:val="30"/>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 w:hAnsi="仿宋" w:eastAsia="仿宋" w:cs="宋体"/>
          <w:sz w:val="30"/>
          <w:lang w:val="en-US" w:eastAsia="zh-CN"/>
        </w:rPr>
      </w:pPr>
      <w:r>
        <w:rPr>
          <w:rFonts w:hint="eastAsia" w:ascii="仿宋" w:hAnsi="仿宋" w:eastAsia="仿宋" w:cs="宋体"/>
          <w:sz w:val="30"/>
        </w:rPr>
        <w:t>表</w:t>
      </w:r>
      <w:r>
        <w:rPr>
          <w:rFonts w:hint="eastAsia" w:ascii="仿宋" w:hAnsi="仿宋" w:eastAsia="仿宋" w:cs="宋体"/>
          <w:sz w:val="30"/>
          <w:lang w:val="en-US" w:eastAsia="zh-CN"/>
        </w:rPr>
        <w:t>2-2</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w:t>
      </w:r>
      <w:r>
        <w:rPr>
          <w:rFonts w:hint="eastAsia" w:ascii="仿宋" w:hAnsi="仿宋" w:eastAsia="仿宋" w:cs="黑体"/>
          <w:bCs/>
          <w:kern w:val="0"/>
          <w:sz w:val="32"/>
          <w:szCs w:val="32"/>
          <w:lang w:eastAsia="zh-CN"/>
        </w:rPr>
        <w:t>建筑装饰优质</w:t>
      </w:r>
      <w:r>
        <w:rPr>
          <w:rFonts w:hint="eastAsia" w:ascii="仿宋" w:hAnsi="仿宋" w:eastAsia="仿宋" w:cs="黑体"/>
          <w:bCs/>
          <w:kern w:val="0"/>
          <w:sz w:val="32"/>
          <w:szCs w:val="32"/>
        </w:rPr>
        <w:t>工程质量资料核查评分表</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10"/>
        <w:tblW w:w="9286" w:type="dxa"/>
        <w:jc w:val="center"/>
        <w:tblLayout w:type="fixed"/>
        <w:tblCellMar>
          <w:top w:w="0" w:type="dxa"/>
          <w:left w:w="108" w:type="dxa"/>
          <w:bottom w:w="0" w:type="dxa"/>
          <w:right w:w="108" w:type="dxa"/>
        </w:tblCellMar>
      </w:tblPr>
      <w:tblGrid>
        <w:gridCol w:w="1762"/>
        <w:gridCol w:w="3974"/>
        <w:gridCol w:w="851"/>
        <w:gridCol w:w="901"/>
        <w:gridCol w:w="1798"/>
      </w:tblGrid>
      <w:tr>
        <w:tblPrEx>
          <w:tblCellMar>
            <w:top w:w="0" w:type="dxa"/>
            <w:left w:w="108" w:type="dxa"/>
            <w:bottom w:w="0" w:type="dxa"/>
            <w:right w:w="108" w:type="dxa"/>
          </w:tblCellMar>
        </w:tblPrEx>
        <w:trPr>
          <w:trHeight w:val="790"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资料目录</w:t>
            </w:r>
          </w:p>
        </w:tc>
        <w:tc>
          <w:tcPr>
            <w:tcW w:w="39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主要内容</w:t>
            </w:r>
          </w:p>
        </w:tc>
        <w:tc>
          <w:tcPr>
            <w:tcW w:w="851" w:type="dxa"/>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分值</w:t>
            </w:r>
          </w:p>
        </w:tc>
        <w:tc>
          <w:tcPr>
            <w:tcW w:w="901"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实得分</w:t>
            </w:r>
          </w:p>
        </w:tc>
        <w:tc>
          <w:tcPr>
            <w:tcW w:w="1798"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285" w:hRule="atLeast"/>
          <w:jc w:val="center"/>
        </w:trPr>
        <w:tc>
          <w:tcPr>
            <w:tcW w:w="17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lang w:eastAsia="zh-CN"/>
              </w:rPr>
              <w:t>工程管理及</w:t>
            </w:r>
            <w:r>
              <w:rPr>
                <w:rFonts w:hint="eastAsia" w:ascii="仿宋" w:hAnsi="仿宋" w:eastAsia="仿宋" w:cs="宋体"/>
                <w:kern w:val="0"/>
                <w:szCs w:val="21"/>
              </w:rPr>
              <w:t>质量</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rPr>
            </w:pPr>
            <w:r>
              <w:rPr>
                <w:rFonts w:hint="eastAsia" w:ascii="仿宋" w:hAnsi="仿宋" w:eastAsia="仿宋" w:cs="宋体"/>
                <w:kern w:val="0"/>
                <w:szCs w:val="21"/>
              </w:rPr>
              <w:t>控制资料</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图纸会审、设计变更记录</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12</w:t>
            </w:r>
          </w:p>
        </w:tc>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施工日志</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工程概况表</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施工现场质量管理检查记录</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工程开工报告</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工程竣工报告</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施工组织设计（方案）</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snapToGrid w:val="0"/>
                <w:color w:val="000000"/>
                <w:kern w:val="0"/>
                <w:sz w:val="21"/>
                <w:szCs w:val="21"/>
                <w:lang w:val="en-US" w:eastAsia="zh-CN"/>
              </w:rPr>
              <w:t>技术交底</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施工单位及人员资格报审</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各类装饰材料合格证及复检报告</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snapToGrid w:val="0"/>
                <w:color w:val="000000"/>
                <w:kern w:val="0"/>
                <w:sz w:val="21"/>
                <w:szCs w:val="21"/>
                <w:lang w:val="en-US" w:eastAsia="zh-CN"/>
              </w:rPr>
              <w:t>消防验收合格证</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lang w:eastAsia="zh-CN"/>
              </w:rPr>
            </w:pPr>
            <w:r>
              <w:rPr>
                <w:rFonts w:hint="eastAsia" w:ascii="仿宋" w:hAnsi="仿宋" w:eastAsia="仿宋" w:cs="宋体"/>
                <w:kern w:val="0"/>
                <w:szCs w:val="21"/>
                <w:lang w:eastAsia="zh-CN"/>
              </w:rPr>
              <w:t>节能设计</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主要</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检测资料</w:t>
            </w: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rPr>
            </w:pPr>
            <w:r>
              <w:rPr>
                <w:rFonts w:hint="eastAsia" w:ascii="仿宋" w:hAnsi="仿宋" w:eastAsia="仿宋" w:cs="宋体"/>
                <w:kern w:val="0"/>
                <w:szCs w:val="21"/>
              </w:rPr>
              <w:t>室内排水管道通球试验记录</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14</w:t>
            </w:r>
          </w:p>
        </w:tc>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rPr>
            </w:pPr>
            <w:r>
              <w:rPr>
                <w:rFonts w:hint="eastAsia" w:ascii="仿宋" w:hAnsi="仿宋" w:eastAsia="仿宋" w:cs="宋体"/>
                <w:kern w:val="0"/>
                <w:szCs w:val="21"/>
              </w:rPr>
              <w:t>管道吹（冲）洗（脱脂）试验记录</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rPr>
            </w:pPr>
            <w:r>
              <w:rPr>
                <w:rFonts w:hint="eastAsia" w:ascii="仿宋" w:hAnsi="仿宋" w:eastAsia="仿宋" w:cs="宋体"/>
                <w:kern w:val="0"/>
                <w:szCs w:val="21"/>
              </w:rPr>
              <w:t>管道通水试验记录</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389"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rPr>
            </w:pPr>
            <w:r>
              <w:rPr>
                <w:rFonts w:hint="eastAsia" w:ascii="仿宋" w:hAnsi="仿宋" w:eastAsia="仿宋" w:cs="宋体"/>
                <w:kern w:val="0"/>
                <w:szCs w:val="21"/>
              </w:rPr>
              <w:t>管道灌水试验记录</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幕墙检测报告</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接地、绝缘电阻测试记录</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电气照明、动力试运行记录</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室内环境质量检测</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申报建筑幕墙工程还需包括：幕墙四性试验报告、结构胶相容性实验报告、锚固栓拉拔试验报告，有关节能合格的证明文件。现场查验全套竣工图及相应的设计修改证明文件，幕墙工程还需提供计算书（结构、节能），并对文件的真实性、完整性、合规性进行检查和评价。</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主要</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验收资料</w:t>
            </w: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val="en-US" w:eastAsia="zh-CN"/>
              </w:rPr>
              <w:t>隐蔽验收记录</w:t>
            </w:r>
          </w:p>
        </w:tc>
        <w:tc>
          <w:tcPr>
            <w:tcW w:w="8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14</w:t>
            </w:r>
          </w:p>
        </w:tc>
        <w:tc>
          <w:tcPr>
            <w:tcW w:w="9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幕墙验收记录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水电验收记录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通风空调验收记录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lang w:eastAsia="zh-CN"/>
              </w:rPr>
              <w:t>分部分项检验批验收记录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napToGrid w:val="0"/>
                <w:color w:val="000000"/>
                <w:kern w:val="0"/>
                <w:sz w:val="21"/>
                <w:szCs w:val="21"/>
                <w:lang w:val="en-US" w:eastAsia="zh-CN"/>
              </w:rPr>
            </w:pPr>
            <w:r>
              <w:rPr>
                <w:rFonts w:hint="eastAsia" w:ascii="仿宋" w:hAnsi="仿宋" w:eastAsia="仿宋" w:cs="宋体"/>
                <w:kern w:val="0"/>
                <w:szCs w:val="21"/>
              </w:rPr>
              <w:t>竣工验收记录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lang w:eastAsia="zh-CN"/>
              </w:rPr>
            </w:pPr>
            <w:r>
              <w:rPr>
                <w:rFonts w:hint="eastAsia" w:ascii="仿宋" w:hAnsi="仿宋" w:eastAsia="仿宋" w:cs="宋体"/>
                <w:kern w:val="0"/>
                <w:szCs w:val="21"/>
                <w:lang w:eastAsia="zh-CN"/>
              </w:rPr>
              <w:t>竣工图</w:t>
            </w:r>
          </w:p>
        </w:tc>
        <w:tc>
          <w:tcPr>
            <w:tcW w:w="8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329"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小计</w:t>
            </w:r>
          </w:p>
        </w:tc>
        <w:tc>
          <w:tcPr>
            <w:tcW w:w="39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40</w:t>
            </w:r>
          </w:p>
        </w:tc>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 w:hAnsi="仿宋" w:eastAsia="仿宋" w:cs="宋体"/>
          <w:sz w:val="30"/>
          <w:lang w:val="en-US" w:eastAsia="zh-CN"/>
        </w:rPr>
      </w:pPr>
      <w:r>
        <w:rPr>
          <w:rFonts w:hint="eastAsia" w:ascii="仿宋" w:hAnsi="仿宋" w:eastAsia="仿宋" w:cs="宋体"/>
          <w:sz w:val="30"/>
        </w:rPr>
        <w:t>表</w:t>
      </w:r>
      <w:r>
        <w:rPr>
          <w:rFonts w:hint="eastAsia" w:ascii="仿宋" w:hAnsi="仿宋" w:eastAsia="仿宋" w:cs="宋体"/>
          <w:sz w:val="30"/>
          <w:lang w:val="en-US" w:eastAsia="zh-CN"/>
        </w:rPr>
        <w:t>2-3</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w:t>
      </w:r>
      <w:r>
        <w:rPr>
          <w:rFonts w:hint="eastAsia" w:ascii="仿宋" w:hAnsi="仿宋" w:eastAsia="仿宋" w:cs="黑体"/>
          <w:bCs/>
          <w:kern w:val="0"/>
          <w:sz w:val="32"/>
          <w:szCs w:val="32"/>
          <w:lang w:val="en-US" w:eastAsia="zh-CN"/>
        </w:rPr>
        <w:t>装饰</w:t>
      </w:r>
      <w:r>
        <w:rPr>
          <w:rFonts w:hint="eastAsia" w:ascii="仿宋" w:hAnsi="仿宋" w:eastAsia="仿宋" w:cs="黑体"/>
          <w:bCs/>
          <w:kern w:val="0"/>
          <w:sz w:val="32"/>
          <w:szCs w:val="32"/>
        </w:rPr>
        <w:t>优质工程实体质量核查评分表</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10"/>
        <w:tblW w:w="98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641"/>
        <w:gridCol w:w="6120"/>
        <w:gridCol w:w="606"/>
        <w:gridCol w:w="606"/>
        <w:gridCol w:w="4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1440" w:type="dxa"/>
            <w:vMerge w:val="restart"/>
            <w:tcBorders>
              <w:top w:val="single" w:color="auto" w:sz="6" w:space="0"/>
              <w:left w:val="single" w:color="auto" w:sz="6" w:space="0"/>
              <w:bottom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序号</w:t>
            </w:r>
          </w:p>
        </w:tc>
        <w:tc>
          <w:tcPr>
            <w:tcW w:w="6761" w:type="dxa"/>
            <w:gridSpan w:val="2"/>
            <w:vMerge w:val="restart"/>
            <w:tcBorders>
              <w:top w:val="single" w:color="auto" w:sz="6"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检查项目</w:t>
            </w:r>
          </w:p>
        </w:tc>
        <w:tc>
          <w:tcPr>
            <w:tcW w:w="606" w:type="dxa"/>
            <w:vMerge w:val="restart"/>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值</w:t>
            </w:r>
          </w:p>
        </w:tc>
        <w:tc>
          <w:tcPr>
            <w:tcW w:w="606" w:type="dxa"/>
            <w:vMerge w:val="restart"/>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得</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w:t>
            </w:r>
          </w:p>
        </w:tc>
        <w:tc>
          <w:tcPr>
            <w:tcW w:w="456" w:type="dxa"/>
            <w:vMerge w:val="restart"/>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1440" w:type="dxa"/>
            <w:vMerge w:val="continue"/>
            <w:tcBorders>
              <w:top w:val="single" w:color="auto" w:sz="6" w:space="0"/>
              <w:left w:val="single" w:color="auto" w:sz="6" w:space="0"/>
              <w:bottom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761" w:type="dxa"/>
            <w:gridSpan w:val="2"/>
            <w:vMerge w:val="continue"/>
            <w:tcBorders>
              <w:top w:val="single" w:color="auto" w:sz="6"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456"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室外工程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室外排水管道安装是否牢固、顺直，伸缩节安装是否合理，落水口高度是否符合要求。</w:t>
            </w:r>
          </w:p>
        </w:tc>
        <w:tc>
          <w:tcPr>
            <w:tcW w:w="606" w:type="dxa"/>
            <w:vMerge w:val="restart"/>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lang w:eastAsia="zh-CN"/>
              </w:rPr>
            </w:pPr>
            <w:r>
              <w:rPr>
                <w:rFonts w:hint="eastAsia" w:ascii="仿宋" w:hAnsi="仿宋" w:eastAsia="仿宋" w:cs="宋体"/>
                <w:kern w:val="0"/>
                <w:szCs w:val="21"/>
                <w:lang w:val="en-US" w:eastAsia="zh-CN"/>
              </w:rPr>
              <w:t>5</w:t>
            </w:r>
          </w:p>
        </w:tc>
        <w:tc>
          <w:tcPr>
            <w:tcW w:w="606" w:type="dxa"/>
            <w:vMerge w:val="restart"/>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外墙</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大角顺直、大面平整，腰线或外挂线顺直，窗台、窗楣线口顺直，滴水做法规范、美观，不同材料交接处处理细腻，变形缝处理保证使用功能和墙面的完整。</w:t>
            </w:r>
          </w:p>
        </w:tc>
        <w:tc>
          <w:tcPr>
            <w:tcW w:w="606" w:type="dxa"/>
            <w:vMerge w:val="restart"/>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10</w:t>
            </w:r>
          </w:p>
        </w:tc>
        <w:tc>
          <w:tcPr>
            <w:tcW w:w="606" w:type="dxa"/>
            <w:vMerge w:val="restart"/>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涂料</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外墙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大面基本无空鼓、开裂，粘结牢固，分隔线交圈合理，涂饰均匀、无漏涂、透底、起皮和掉粉，无泛碱、咬色等。</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饰面砖外墙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大面平整、洁净、色泽一致，无裂痕和缺损，阴阳角搭接合理，非整砖使用符合要求，饰面砖接缝平直、光滑，填嵌连续、密实、深度和宽度一致。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幕墙</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外墙</w:t>
            </w:r>
          </w:p>
        </w:tc>
        <w:tc>
          <w:tcPr>
            <w:tcW w:w="6120" w:type="dxa"/>
            <w:tcBorders>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石材幕墙。表面平整、洁净，无污染、缺损和裂痕，颜色和花纹协调一致，无明显色差、修痕，接缝平直、宽窄均匀，板边合缝顺直，密封胶缝横平竖直、深浅一致、宽窄均匀、光滑顺直。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120" w:type="dxa"/>
            <w:tcBorders>
              <w:top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玻璃幕墙。表面平整、洁净，色泽均匀一致，无污染和镀膜损坏，密封胶缝应</w:t>
            </w:r>
            <w:r>
              <w:rPr>
                <w:rFonts w:hint="eastAsia" w:ascii="仿宋" w:hAnsi="仿宋" w:eastAsia="仿宋" w:cs="宋体"/>
                <w:kern w:val="0"/>
                <w:szCs w:val="21"/>
                <w:lang w:eastAsia="zh-CN"/>
              </w:rPr>
              <w:t>横平竖直</w:t>
            </w:r>
            <w:r>
              <w:rPr>
                <w:rFonts w:hint="eastAsia" w:ascii="仿宋" w:hAnsi="仿宋" w:eastAsia="仿宋" w:cs="宋体"/>
                <w:kern w:val="0"/>
                <w:szCs w:val="21"/>
              </w:rPr>
              <w:t>、深浅一致、宽窄均匀、光滑顺直，且打胶饱满、密实、连续、无气泡。</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金属幕墙。表面平整、洁净、色泽一致，密封胶缝应横平竖直、深浅一致、宽窄均匀、光滑顺直。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水刷石外墙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表面平整、色泽均匀一致，密实无气孔、开裂、空鼓，石子分布均匀，级配合理，无掉粒、喷石和接搓痕迹，分格条（缝）的设置符合要求，宽度深度均匀，棱角整齐。</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内墙</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表面平整，阴阳角顺直，基本无空鼓、开裂，不同材料交接处合理、美观。</w:t>
            </w:r>
          </w:p>
        </w:tc>
        <w:tc>
          <w:tcPr>
            <w:tcW w:w="606" w:type="dxa"/>
            <w:vMerge w:val="restart"/>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10</w:t>
            </w:r>
          </w:p>
        </w:tc>
        <w:tc>
          <w:tcPr>
            <w:tcW w:w="606" w:type="dxa"/>
            <w:vMerge w:val="restart"/>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涂料内墙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涂饰均匀、粘结牢固，无漏涂、透底、脱皮和掉粉，无爆灰、刷痕、流附，孔洞、槽、窗周围的抹灰整齐、光滑，管道后面的抹灰表面应平整。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面砖墙面</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表面平整、洁净、色泽一致，无裂痕和缺损，阴阳角处搭接方式、非整砖使用符合要求，突出物周围的饰面砖应整砖套割吻合、边缘整齐，墙裙、贴脸突出墙面的厚度一致。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石材墙面</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洁净，无污染、缺损和裂痕，颜色和花纹协调一致、无明显色差、明显修痕，石材接缝横平竖直、宽窄均匀，阴阳角石板压向应正确，板边合缝顺直，凸凹线出墙厚度一致，上下口应平直，石材面板上洞口、槽边套割吻合、边缘整齐。</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梯间、楼地面</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踢脚线与基层结合牢固，出墙厚度一致，度高一致，楼梯踏步高差不大于10mm</w:t>
            </w:r>
            <w:r>
              <w:rPr>
                <w:rFonts w:hint="eastAsia" w:ascii="宋体" w:hAnsi="宋体" w:eastAsia="仿宋" w:cs="宋体"/>
                <w:kern w:val="0"/>
                <w:szCs w:val="21"/>
              </w:rPr>
              <w:t> </w:t>
            </w:r>
            <w:r>
              <w:rPr>
                <w:rFonts w:hint="eastAsia" w:ascii="仿宋" w:hAnsi="仿宋" w:eastAsia="仿宋" w:cs="宋体"/>
                <w:kern w:val="0"/>
                <w:szCs w:val="21"/>
              </w:rPr>
              <w:t>，两端宽度差不大于10mm，踏步齿角整齐，防滑条顺直。</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水泥砂浆面层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表面洁净，无裂纹、脱皮、麻面、起砂等缺陷，无空鼓、裂纹。</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水磨石面层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表面光滑，无明显裂纹、砂眼和磨纹，石粒密实，显露均匀，分格条牢固、顺直、清晰。</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饰面砖面层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表面洁净，图案清晰，色泽一致，接缝平整，深浅一致，周边顺直，无裂纹、掉角和缺楞等缺陷。</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石材面层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表面洁净、平整、无磨痕，图案清晰、色泽一致，接缝平整、均匀，周边顺直，镶嵌正确。</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吊顶</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饰面材料表面洁净、色泽一致，无翘曲、裂缝及缺损，压条平直、宽窄一致，饰面板上的灯具、烟感器、淋喷头、风口篦子等设备的位置合理、美观，与饰面板的交接应吻合、严密。</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门窗</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开关灵活、关闭严密、无倒翘。</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木门窗</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表面洁净，无创痕、锤印，木门窗的割角、拼缝严密平整，门窗框、扇裁口应顺直，刨面应平整、木门窗上的槽、孔应边缘整齐、无毛刺。</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金属门窗</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表面洁净、平整、光滑、色泽一致、无锈蚀，大面无划痕、碰伤，窗框与墙体之间的缝隙填嵌饱满，密封胶表面光滑、顺直、无裂纹。</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440" w:type="dxa"/>
            <w:vMerge w:val="continue"/>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塑料门窗</w:t>
            </w:r>
          </w:p>
        </w:tc>
        <w:tc>
          <w:tcPr>
            <w:tcW w:w="6120" w:type="dxa"/>
            <w:tcBorders>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表面洁净、平整、光滑，大面无划痕、碰伤，门窗框与墙体间缝隙采用闭孔弹性材料填嵌饱满，密封胶粘结牢固，表面光滑、顺直、无裂纹。</w:t>
            </w:r>
          </w:p>
        </w:tc>
        <w:tc>
          <w:tcPr>
            <w:tcW w:w="60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防水</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查看屋面、厕浴间、地下室、外墙是否有渗漏情况或迹象，屋面是否有积水、防水层起鼓等现象。</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lang w:eastAsia="zh-CN"/>
              </w:rPr>
            </w:pPr>
            <w:r>
              <w:rPr>
                <w:rFonts w:hint="eastAsia" w:ascii="仿宋" w:hAnsi="仿宋" w:eastAsia="仿宋" w:cs="宋体"/>
                <w:kern w:val="0"/>
                <w:szCs w:val="21"/>
                <w:lang w:val="en-US" w:eastAsia="zh-CN"/>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85" w:hRule="atLeast"/>
          <w:jc w:val="center"/>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水、暖、燃气工程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水、暖、燃气管道及器具安装质量情况，管道是否横平竖直，固定牢固，器具安装细腻，通风口与顶棚是否结合紧密，消防喷头是否排列整齐，查看管道及管道与接口有无渗漏，查看运行中有无显露的安全隐患，PVC管道的配件是否配套和符合标准要求。</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电气安装工程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电气线路敷设及器具安装质量状况，电气线路敷设是否有不清、混用及不接地的质量问题，防雷设施的质量是否符合规范要求，配电箱的安装是否符合规范要求。</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通风工程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查看设备安装质量状况，查看管道保湿隔热敷设情况（含耐腐），通风运行中的噪音是否低于设计值，有无滴漏情况。</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小计</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60</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lang w:eastAsia="zh-CN"/>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lang w:eastAsia="zh-CN"/>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lang w:eastAsia="zh-CN"/>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lang w:eastAsia="zh-CN"/>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lang w:eastAsia="zh-CN"/>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lang w:eastAsia="zh-CN"/>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 w:hAnsi="仿宋" w:eastAsia="仿宋" w:cs="仿宋"/>
          <w:sz w:val="32"/>
          <w:szCs w:val="32"/>
          <w:lang w:val="en-US" w:eastAsia="zh-CN"/>
        </w:rPr>
      </w:pPr>
    </w:p>
    <w:sectPr>
      <w:footerReference r:id="rId5" w:type="default"/>
      <w:pgSz w:w="11905" w:h="16838"/>
      <w:pgMar w:top="1440" w:right="1803" w:bottom="1440" w:left="1803" w:header="850" w:footer="992" w:gutter="0"/>
      <w:pgNumType w:fmt="decimal"/>
      <w:cols w:space="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931E"/>
    <w:multiLevelType w:val="singleLevel"/>
    <w:tmpl w:val="A8A2931E"/>
    <w:lvl w:ilvl="0" w:tentative="0">
      <w:start w:val="1"/>
      <w:numFmt w:val="decimal"/>
      <w:suff w:val="nothing"/>
      <w:lvlText w:val="%1."/>
      <w:lvlJc w:val="left"/>
      <w:pPr>
        <w:ind w:left="425" w:hanging="425"/>
      </w:pPr>
      <w:rPr>
        <w:rFonts w:hint="default"/>
      </w:rPr>
    </w:lvl>
  </w:abstractNum>
  <w:abstractNum w:abstractNumId="1">
    <w:nsid w:val="2F26C40B"/>
    <w:multiLevelType w:val="multilevel"/>
    <w:tmpl w:val="2F26C40B"/>
    <w:lvl w:ilvl="0" w:tentative="0">
      <w:start w:val="1"/>
      <w:numFmt w:val="chineseCounting"/>
      <w:suff w:val="space"/>
      <w:lvlText w:val="第%1章  "/>
      <w:lvlJc w:val="left"/>
      <w:pPr>
        <w:tabs>
          <w:tab w:val="left" w:pos="0"/>
        </w:tabs>
        <w:ind w:left="0" w:firstLine="402"/>
      </w:pPr>
      <w:rPr>
        <w:rFonts w:hint="eastAsia" w:eastAsia="仿宋"/>
        <w:b/>
        <w:bCs/>
      </w:rPr>
    </w:lvl>
    <w:lvl w:ilvl="1" w:tentative="0">
      <w:start w:val="1"/>
      <w:numFmt w:val="chineseCounting"/>
      <w:lvlRestart w:val="0"/>
      <w:suff w:val="space"/>
      <w:lvlText w:val="第%2条"/>
      <w:lvlJc w:val="left"/>
      <w:pPr>
        <w:ind w:left="0" w:firstLine="402"/>
      </w:pPr>
      <w:rPr>
        <w:rFonts w:hint="eastAsia" w:eastAsia="仿宋"/>
        <w:b/>
        <w:bCs/>
      </w:rPr>
    </w:lvl>
    <w:lvl w:ilvl="2" w:tentative="0">
      <w:start w:val="1"/>
      <w:numFmt w:val="chineseCounting"/>
      <w:suff w:val="nothing"/>
      <w:lvlText w:val="%3、"/>
      <w:lvlJc w:val="left"/>
      <w:pPr>
        <w:tabs>
          <w:tab w:val="left" w:pos="420"/>
        </w:tabs>
        <w:ind w:left="0" w:firstLine="402"/>
      </w:pPr>
      <w:rPr>
        <w:rFonts w:hint="eastAsia" w:ascii="仿宋" w:hAnsi="仿宋" w:eastAsia="仿宋" w:cs="仿宋"/>
        <w:b/>
        <w:bCs/>
      </w:rPr>
    </w:lvl>
    <w:lvl w:ilvl="3" w:tentative="0">
      <w:start w:val="1"/>
      <w:numFmt w:val="chineseCounting"/>
      <w:suff w:val="nothing"/>
      <w:lvlText w:val="（%4）"/>
      <w:lvlJc w:val="left"/>
      <w:pPr>
        <w:ind w:left="0" w:firstLine="402"/>
      </w:pPr>
      <w:rPr>
        <w:rFonts w:hint="eastAsia" w:eastAsia="仿宋"/>
      </w:rPr>
    </w:lvl>
    <w:lvl w:ilvl="4" w:tentative="0">
      <w:start w:val="1"/>
      <w:numFmt w:val="decimal"/>
      <w:suff w:val="space"/>
      <w:lvlText w:val="%5 ."/>
      <w:lvlJc w:val="left"/>
      <w:pPr>
        <w:tabs>
          <w:tab w:val="left" w:pos="420"/>
        </w:tabs>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rawingGridHorizontalSpacing w:val="210"/>
  <w:drawingGridVerticalSpacing w:val="159"/>
  <w:displayHorizontalDrawingGridEvery w:val="1"/>
  <w:displayVerticalDrawingGridEvery w:val="2"/>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AyYzI2ZDM4ZmM5NWY4NGEyYzU5OGZmYTdkYWFiYTgifQ=="/>
  </w:docVars>
  <w:rsids>
    <w:rsidRoot w:val="00000000"/>
    <w:rsid w:val="02B32C00"/>
    <w:rsid w:val="06141C07"/>
    <w:rsid w:val="0ED939EE"/>
    <w:rsid w:val="10AE7208"/>
    <w:rsid w:val="11301FEB"/>
    <w:rsid w:val="12413D84"/>
    <w:rsid w:val="16B94831"/>
    <w:rsid w:val="1DB47358"/>
    <w:rsid w:val="254479BB"/>
    <w:rsid w:val="256F255E"/>
    <w:rsid w:val="25E35426"/>
    <w:rsid w:val="28CA5542"/>
    <w:rsid w:val="28FD67FF"/>
    <w:rsid w:val="2BA967CA"/>
    <w:rsid w:val="32690A61"/>
    <w:rsid w:val="32C749A5"/>
    <w:rsid w:val="355A7397"/>
    <w:rsid w:val="36107E1A"/>
    <w:rsid w:val="398C51A8"/>
    <w:rsid w:val="3C8C1C17"/>
    <w:rsid w:val="413948D4"/>
    <w:rsid w:val="43C73E78"/>
    <w:rsid w:val="443A225E"/>
    <w:rsid w:val="44962420"/>
    <w:rsid w:val="4A69757A"/>
    <w:rsid w:val="4D715C39"/>
    <w:rsid w:val="4D9218BD"/>
    <w:rsid w:val="4E6C5709"/>
    <w:rsid w:val="4EAC79E5"/>
    <w:rsid w:val="4FDF4069"/>
    <w:rsid w:val="54BF40B9"/>
    <w:rsid w:val="56027A1C"/>
    <w:rsid w:val="5E4E4E2C"/>
    <w:rsid w:val="5ED2780B"/>
    <w:rsid w:val="5F8E43E6"/>
    <w:rsid w:val="60FB0E6E"/>
    <w:rsid w:val="6131310F"/>
    <w:rsid w:val="626F597B"/>
    <w:rsid w:val="68A76C5C"/>
    <w:rsid w:val="69847245"/>
    <w:rsid w:val="6B2605C2"/>
    <w:rsid w:val="75F83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1"/>
    <w:pPr>
      <w:jc w:val="center"/>
      <w:outlineLvl w:val="0"/>
    </w:pPr>
    <w:rPr>
      <w:rFonts w:ascii="方正大标宋_GBK" w:hAnsi="方正大标宋_GBK" w:eastAsia="方正大标宋_GBK" w:cs="方正大标宋_GBK"/>
      <w:sz w:val="44"/>
      <w:szCs w:val="40"/>
      <w:lang w:val="zh-CN" w:bidi="zh-CN"/>
    </w:rPr>
  </w:style>
  <w:style w:type="paragraph" w:styleId="3">
    <w:name w:val="heading 2"/>
    <w:basedOn w:val="1"/>
    <w:next w:val="1"/>
    <w:link w:val="15"/>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Salutation"/>
    <w:basedOn w:val="1"/>
    <w:next w:val="1"/>
    <w:autoRedefine/>
    <w:unhideWhenUsed/>
    <w:qFormat/>
    <w:uiPriority w:val="99"/>
    <w:rPr>
      <w:kern w:val="0"/>
      <w:sz w:val="20"/>
      <w:szCs w:val="20"/>
    </w:rPr>
  </w:style>
  <w:style w:type="paragraph" w:styleId="6">
    <w:name w:val="Body Text"/>
    <w:basedOn w:val="1"/>
    <w:autoRedefine/>
    <w:qFormat/>
    <w:uiPriority w:val="1"/>
    <w:rPr>
      <w:rFonts w:ascii="仿宋_GB2312" w:hAnsi="仿宋_GB2312" w:eastAsia="仿宋_GB2312" w:cs="仿宋_GB2312"/>
      <w:sz w:val="32"/>
      <w:szCs w:val="32"/>
      <w:lang w:val="zh-CN" w:eastAsia="zh-CN" w:bidi="zh-CN"/>
    </w:rPr>
  </w:style>
  <w:style w:type="paragraph" w:styleId="7">
    <w:name w:val="Plain Text"/>
    <w:basedOn w:val="1"/>
    <w:autoRedefine/>
    <w:qFormat/>
    <w:uiPriority w:val="0"/>
    <w:rPr>
      <w:rFonts w:ascii="宋体" w:hAnsi="Courier New" w:eastAsia="宋体" w:cs="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styleId="14">
    <w:name w:val="List Paragraph"/>
    <w:basedOn w:val="1"/>
    <w:autoRedefine/>
    <w:qFormat/>
    <w:uiPriority w:val="1"/>
    <w:pPr>
      <w:spacing w:before="214"/>
      <w:ind w:left="427" w:firstLine="640"/>
      <w:jc w:val="both"/>
    </w:pPr>
    <w:rPr>
      <w:rFonts w:ascii="仿宋_GB2312" w:hAnsi="仿宋_GB2312" w:eastAsia="仿宋_GB2312" w:cs="仿宋_GB2312"/>
      <w:lang w:val="zh-CN" w:eastAsia="zh-CN" w:bidi="zh-CN"/>
    </w:rPr>
  </w:style>
  <w:style w:type="character" w:customStyle="1" w:styleId="15">
    <w:name w:val="标题 2 Char"/>
    <w:basedOn w:val="12"/>
    <w:link w:val="3"/>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18040</Words>
  <Characters>18756</Characters>
  <TotalTime>14</TotalTime>
  <ScaleCrop>false</ScaleCrop>
  <LinksUpToDate>false</LinksUpToDate>
  <CharactersWithSpaces>20883</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2022-03-15T20:18:00Z</dcterms:created>
  <dc:creator>Administrator</dc:creator>
  <cp:lastModifiedBy>宋欣</cp:lastModifiedBy>
  <dcterms:modified xsi:type="dcterms:W3CDTF">2024-04-16T03:16:53Z</dcterms:modified>
  <dc:title>鄂建质安协[2014]11号.tpf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2022-10-31T16:29:39Z</vt:filetime>
  </property>
  <property fmtid="{D5CDD505-2E9C-101B-9397-08002B2CF9AE}" pid="4" name="KSOProductBuildVer">
    <vt:lpwstr>2052-12.1.0.16417</vt:lpwstr>
  </property>
  <property fmtid="{D5CDD505-2E9C-101B-9397-08002B2CF9AE}" pid="5" name="ICV">
    <vt:lpwstr>391F73508AAB496D8FCDB013CC628924_13</vt:lpwstr>
  </property>
</Properties>
</file>